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6ED" w:rsidRPr="007A36ED" w:rsidRDefault="007A36ED" w:rsidP="007A36ED">
      <w:pPr>
        <w:pStyle w:val="Header"/>
        <w:tabs>
          <w:tab w:val="center" w:pos="4153"/>
          <w:tab w:val="right" w:pos="9639"/>
        </w:tabs>
        <w:jc w:val="left"/>
        <w:rPr>
          <w:rFonts w:cs="Arial"/>
          <w:b/>
          <w:bCs/>
          <w:sz w:val="22"/>
        </w:rPr>
      </w:pPr>
      <w:r w:rsidRPr="007A36ED">
        <w:rPr>
          <w:rFonts w:cs="Arial"/>
          <w:b/>
          <w:bCs/>
          <w:sz w:val="22"/>
        </w:rPr>
        <w:t>3GPP TSG SA WG3 (Security) Meeting #77</w:t>
      </w:r>
      <w:r w:rsidRPr="007A36ED">
        <w:rPr>
          <w:rFonts w:cs="Arial"/>
          <w:b/>
          <w:bCs/>
          <w:sz w:val="22"/>
        </w:rPr>
        <w:tab/>
      </w:r>
      <w:r w:rsidRPr="007A36ED">
        <w:rPr>
          <w:rFonts w:cs="Arial"/>
          <w:b/>
          <w:bCs/>
          <w:sz w:val="22"/>
        </w:rPr>
        <w:tab/>
        <w:t>S3-142409</w:t>
      </w:r>
    </w:p>
    <w:p w:rsidR="007A36ED" w:rsidRPr="007A36ED" w:rsidRDefault="007A36ED" w:rsidP="007A36ED">
      <w:pPr>
        <w:pStyle w:val="Header"/>
        <w:tabs>
          <w:tab w:val="center" w:pos="4153"/>
          <w:tab w:val="right" w:pos="9639"/>
        </w:tabs>
        <w:jc w:val="left"/>
        <w:rPr>
          <w:rFonts w:cs="Arial"/>
          <w:b/>
          <w:bCs/>
          <w:sz w:val="22"/>
        </w:rPr>
      </w:pPr>
      <w:r w:rsidRPr="007A36ED">
        <w:rPr>
          <w:rFonts w:cs="Arial"/>
          <w:b/>
          <w:bCs/>
          <w:sz w:val="22"/>
        </w:rPr>
        <w:t>17-21 November 2014 San Francisco (US)</w:t>
      </w:r>
      <w:r w:rsidRPr="007A36ED">
        <w:rPr>
          <w:rFonts w:cs="Arial"/>
          <w:b/>
          <w:bCs/>
          <w:sz w:val="22"/>
        </w:rPr>
        <w:tab/>
      </w:r>
      <w:r w:rsidRPr="007A36ED">
        <w:rPr>
          <w:rFonts w:cs="Arial"/>
          <w:b/>
          <w:bCs/>
          <w:sz w:val="22"/>
        </w:rPr>
        <w:tab/>
      </w:r>
      <w:r w:rsidRPr="007A36ED">
        <w:rPr>
          <w:rFonts w:cs="Arial"/>
          <w:b/>
          <w:i/>
          <w:szCs w:val="18"/>
        </w:rPr>
        <w:t>revision of S3-13abcd</w:t>
      </w:r>
    </w:p>
    <w:p w:rsidR="007A36ED" w:rsidRPr="007A36ED" w:rsidRDefault="007A36ED" w:rsidP="007A36ED">
      <w:pPr>
        <w:keepNext/>
        <w:pBdr>
          <w:bottom w:val="single" w:sz="4" w:space="1" w:color="auto"/>
        </w:pBdr>
        <w:tabs>
          <w:tab w:val="right" w:pos="9639"/>
        </w:tabs>
        <w:outlineLvl w:val="0"/>
        <w:rPr>
          <w:rFonts w:ascii="Arial" w:hAnsi="Arial"/>
          <w:b/>
        </w:rPr>
      </w:pPr>
      <w:r w:rsidRPr="007A36ED">
        <w:rPr>
          <w:rFonts w:ascii="Arial" w:hAnsi="Arial" w:cs="Arial"/>
          <w:b/>
        </w:rPr>
        <w:tab/>
      </w:r>
    </w:p>
    <w:p w:rsidR="007A36ED" w:rsidRPr="007A36ED" w:rsidRDefault="007A36ED" w:rsidP="007A36ED">
      <w:pPr>
        <w:ind w:left="2127" w:hanging="2127"/>
        <w:rPr>
          <w:rFonts w:ascii="Arial" w:eastAsia="MS Mincho" w:hAnsi="Arial"/>
          <w:b/>
          <w:lang w:val="en-US" w:eastAsia="ja-JP"/>
        </w:rPr>
      </w:pPr>
      <w:r w:rsidRPr="007A36ED">
        <w:rPr>
          <w:rFonts w:ascii="Arial" w:eastAsia="MS Mincho" w:hAnsi="Arial"/>
          <w:b/>
          <w:lang w:val="en-US" w:eastAsia="ja-JP"/>
        </w:rPr>
        <w:t>Source:</w:t>
      </w:r>
      <w:r w:rsidRPr="007A36ED">
        <w:rPr>
          <w:rFonts w:ascii="Arial" w:eastAsia="MS Mincho" w:hAnsi="Arial"/>
          <w:b/>
          <w:lang w:val="en-US" w:eastAsia="ja-JP"/>
        </w:rPr>
        <w:tab/>
      </w:r>
      <w:r w:rsidRPr="007A36ED">
        <w:rPr>
          <w:b/>
        </w:rPr>
        <w:t>ITU-T Study Group 17</w:t>
      </w:r>
    </w:p>
    <w:p w:rsidR="007A36ED" w:rsidRPr="007A36ED" w:rsidRDefault="007A36ED" w:rsidP="007A36ED">
      <w:pPr>
        <w:ind w:left="2127" w:hanging="2127"/>
        <w:rPr>
          <w:rFonts w:ascii="Arial" w:eastAsia="MS Mincho" w:hAnsi="Arial"/>
          <w:b/>
          <w:lang w:val="en-US" w:eastAsia="ja-JP"/>
        </w:rPr>
      </w:pPr>
      <w:r w:rsidRPr="007A36ED">
        <w:rPr>
          <w:rFonts w:ascii="Arial" w:eastAsia="MS Mincho" w:hAnsi="Arial"/>
          <w:b/>
          <w:lang w:val="en-US" w:eastAsia="ja-JP"/>
        </w:rPr>
        <w:t>Title:</w:t>
      </w:r>
      <w:r w:rsidRPr="007A36ED">
        <w:rPr>
          <w:rFonts w:ascii="Arial" w:eastAsia="MS Mincho" w:hAnsi="Arial"/>
          <w:b/>
          <w:lang w:val="en-US" w:eastAsia="ja-JP"/>
        </w:rPr>
        <w:tab/>
      </w:r>
      <w:r w:rsidRPr="007A36ED">
        <w:rPr>
          <w:b/>
        </w:rPr>
        <w:t>LS on Guideline for Countermeasures against short message service phishing inciden</w:t>
      </w:r>
      <w:r>
        <w:rPr>
          <w:b/>
        </w:rPr>
        <w:t>t</w:t>
      </w:r>
    </w:p>
    <w:p w:rsidR="007A36ED" w:rsidRDefault="007A36ED" w:rsidP="007A36ED">
      <w:pPr>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 xml:space="preserve"> Information/discussion</w:t>
      </w:r>
    </w:p>
    <w:p w:rsidR="007A36ED" w:rsidRDefault="007A36ED"/>
    <w:tbl>
      <w:tblPr>
        <w:tblW w:w="9923" w:type="dxa"/>
        <w:tblLayout w:type="fixed"/>
        <w:tblCellMar>
          <w:left w:w="57" w:type="dxa"/>
          <w:right w:w="57" w:type="dxa"/>
        </w:tblCellMar>
        <w:tblLook w:val="0000"/>
      </w:tblPr>
      <w:tblGrid>
        <w:gridCol w:w="1408"/>
        <w:gridCol w:w="199"/>
        <w:gridCol w:w="564"/>
        <w:gridCol w:w="2777"/>
        <w:gridCol w:w="477"/>
        <w:gridCol w:w="551"/>
        <w:gridCol w:w="564"/>
        <w:gridCol w:w="3326"/>
        <w:gridCol w:w="57"/>
      </w:tblGrid>
      <w:tr w:rsidR="00F56D7C" w:rsidRPr="00F56D7C" w:rsidTr="007A36ED">
        <w:trPr>
          <w:gridAfter w:val="1"/>
          <w:wAfter w:w="57" w:type="dxa"/>
          <w:cantSplit/>
        </w:trPr>
        <w:tc>
          <w:tcPr>
            <w:tcW w:w="1408" w:type="dxa"/>
            <w:vMerge w:val="restart"/>
          </w:tcPr>
          <w:p w:rsidR="00F56D7C" w:rsidRPr="00F56D7C" w:rsidRDefault="007A36ED" w:rsidP="00F56D7C">
            <w:bookmarkStart w:id="0" w:name="dsg" w:colFirst="1" w:colLast="1"/>
            <w:bookmarkStart w:id="1" w:name="dtableau"/>
            <w:bookmarkStart w:id="2" w:name="InsertLogo"/>
            <w:bookmarkEnd w:id="2"/>
            <w:r w:rsidRPr="007A36ED">
              <w:drawing>
                <wp:inline distT="0" distB="0" distL="0" distR="0">
                  <wp:extent cx="771525" cy="838200"/>
                  <wp:effectExtent l="19050" t="0" r="9525" b="0"/>
                  <wp:docPr id="3"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32" w:type="dxa"/>
            <w:gridSpan w:val="6"/>
          </w:tcPr>
          <w:p w:rsidR="00F56D7C" w:rsidRPr="00F56D7C" w:rsidRDefault="00F56D7C" w:rsidP="00F56D7C">
            <w:pPr>
              <w:rPr>
                <w:sz w:val="20"/>
              </w:rPr>
            </w:pPr>
            <w:r w:rsidRPr="00F56D7C">
              <w:rPr>
                <w:sz w:val="20"/>
              </w:rPr>
              <w:t>INTERNATIONAL TELECOMMUNICATION UNION</w:t>
            </w:r>
          </w:p>
        </w:tc>
        <w:tc>
          <w:tcPr>
            <w:tcW w:w="3326" w:type="dxa"/>
          </w:tcPr>
          <w:p w:rsidR="00F56D7C" w:rsidRPr="00F56D7C" w:rsidRDefault="00F56D7C" w:rsidP="00F56D7C">
            <w:pPr>
              <w:pStyle w:val="Docnumber"/>
              <w:rPr>
                <w:sz w:val="28"/>
              </w:rPr>
            </w:pPr>
            <w:r>
              <w:rPr>
                <w:sz w:val="28"/>
              </w:rPr>
              <w:t>COM 17 – LS 148 – E</w:t>
            </w:r>
          </w:p>
        </w:tc>
      </w:tr>
      <w:tr w:rsidR="00F56D7C" w:rsidRPr="00F56D7C" w:rsidTr="007A36ED">
        <w:trPr>
          <w:gridAfter w:val="1"/>
          <w:wAfter w:w="57" w:type="dxa"/>
          <w:cantSplit/>
          <w:trHeight w:val="355"/>
        </w:trPr>
        <w:tc>
          <w:tcPr>
            <w:tcW w:w="1408" w:type="dxa"/>
            <w:vMerge/>
          </w:tcPr>
          <w:p w:rsidR="00F56D7C" w:rsidRPr="00F56D7C" w:rsidRDefault="00F56D7C" w:rsidP="00F56D7C">
            <w:bookmarkStart w:id="3" w:name="ddate" w:colFirst="2" w:colLast="2"/>
            <w:bookmarkStart w:id="4" w:name="dnum" w:colFirst="1" w:colLast="1"/>
            <w:bookmarkEnd w:id="0"/>
          </w:p>
        </w:tc>
        <w:tc>
          <w:tcPr>
            <w:tcW w:w="4017" w:type="dxa"/>
            <w:gridSpan w:val="4"/>
            <w:vMerge w:val="restart"/>
          </w:tcPr>
          <w:p w:rsidR="00F56D7C" w:rsidRPr="00F56D7C" w:rsidRDefault="00F56D7C" w:rsidP="00F56D7C">
            <w:pPr>
              <w:rPr>
                <w:b/>
                <w:bCs/>
                <w:sz w:val="26"/>
              </w:rPr>
            </w:pPr>
            <w:r w:rsidRPr="00F56D7C">
              <w:rPr>
                <w:b/>
                <w:bCs/>
                <w:sz w:val="26"/>
              </w:rPr>
              <w:t>TELECOMMUNICATION</w:t>
            </w:r>
            <w:r w:rsidRPr="00F56D7C">
              <w:rPr>
                <w:b/>
                <w:bCs/>
                <w:sz w:val="26"/>
              </w:rPr>
              <w:br/>
              <w:t>STANDARDIZATION SECTOR</w:t>
            </w:r>
          </w:p>
          <w:p w:rsidR="00F56D7C" w:rsidRPr="00F56D7C" w:rsidRDefault="00F56D7C" w:rsidP="00F56D7C">
            <w:pPr>
              <w:rPr>
                <w:smallCaps/>
                <w:sz w:val="20"/>
              </w:rPr>
            </w:pPr>
            <w:r w:rsidRPr="00F56D7C">
              <w:rPr>
                <w:sz w:val="20"/>
              </w:rPr>
              <w:t xml:space="preserve">STUDY PERIOD </w:t>
            </w:r>
            <w:r>
              <w:rPr>
                <w:sz w:val="20"/>
              </w:rPr>
              <w:t>2013-2016</w:t>
            </w:r>
          </w:p>
        </w:tc>
        <w:tc>
          <w:tcPr>
            <w:tcW w:w="4441" w:type="dxa"/>
            <w:gridSpan w:val="3"/>
          </w:tcPr>
          <w:p w:rsidR="00F56D7C" w:rsidRPr="00F56D7C" w:rsidRDefault="00F56D7C" w:rsidP="00F56D7C">
            <w:pPr>
              <w:jc w:val="right"/>
              <w:rPr>
                <w:b/>
                <w:bCs/>
              </w:rPr>
            </w:pPr>
          </w:p>
        </w:tc>
      </w:tr>
      <w:tr w:rsidR="00F56D7C" w:rsidRPr="00F56D7C" w:rsidTr="007A36ED">
        <w:trPr>
          <w:gridAfter w:val="1"/>
          <w:wAfter w:w="57" w:type="dxa"/>
          <w:cantSplit/>
          <w:trHeight w:val="780"/>
        </w:trPr>
        <w:tc>
          <w:tcPr>
            <w:tcW w:w="1408" w:type="dxa"/>
            <w:vMerge/>
            <w:tcBorders>
              <w:bottom w:val="single" w:sz="12" w:space="0" w:color="auto"/>
            </w:tcBorders>
          </w:tcPr>
          <w:p w:rsidR="00F56D7C" w:rsidRPr="00F56D7C" w:rsidRDefault="00F56D7C" w:rsidP="00F56D7C">
            <w:bookmarkStart w:id="5" w:name="dorlang" w:colFirst="2" w:colLast="2"/>
            <w:bookmarkEnd w:id="3"/>
          </w:p>
        </w:tc>
        <w:tc>
          <w:tcPr>
            <w:tcW w:w="4017" w:type="dxa"/>
            <w:gridSpan w:val="4"/>
            <w:vMerge/>
            <w:tcBorders>
              <w:bottom w:val="single" w:sz="12" w:space="0" w:color="auto"/>
            </w:tcBorders>
          </w:tcPr>
          <w:p w:rsidR="00F56D7C" w:rsidRPr="00F56D7C" w:rsidRDefault="00F56D7C" w:rsidP="00F56D7C">
            <w:pPr>
              <w:rPr>
                <w:b/>
                <w:bCs/>
                <w:sz w:val="26"/>
              </w:rPr>
            </w:pPr>
          </w:p>
        </w:tc>
        <w:tc>
          <w:tcPr>
            <w:tcW w:w="4441" w:type="dxa"/>
            <w:gridSpan w:val="3"/>
            <w:tcBorders>
              <w:bottom w:val="single" w:sz="12" w:space="0" w:color="auto"/>
            </w:tcBorders>
            <w:vAlign w:val="center"/>
          </w:tcPr>
          <w:p w:rsidR="00F56D7C" w:rsidRDefault="00F56D7C" w:rsidP="00F56D7C">
            <w:pPr>
              <w:jc w:val="right"/>
              <w:rPr>
                <w:b/>
                <w:bCs/>
                <w:sz w:val="28"/>
              </w:rPr>
            </w:pPr>
            <w:r>
              <w:rPr>
                <w:b/>
                <w:bCs/>
                <w:sz w:val="28"/>
              </w:rPr>
              <w:t>English only</w:t>
            </w:r>
          </w:p>
          <w:p w:rsidR="00F56D7C" w:rsidRPr="00F56D7C" w:rsidRDefault="00F56D7C" w:rsidP="00F56D7C">
            <w:pPr>
              <w:jc w:val="right"/>
              <w:rPr>
                <w:b/>
                <w:bCs/>
                <w:sz w:val="28"/>
              </w:rPr>
            </w:pPr>
            <w:r>
              <w:rPr>
                <w:b/>
                <w:bCs/>
                <w:sz w:val="28"/>
              </w:rPr>
              <w:t>Original: English</w:t>
            </w:r>
          </w:p>
        </w:tc>
      </w:tr>
      <w:tr w:rsidR="00F56D7C" w:rsidRPr="00F56D7C" w:rsidTr="007A36ED">
        <w:trPr>
          <w:gridAfter w:val="1"/>
          <w:wAfter w:w="57" w:type="dxa"/>
          <w:cantSplit/>
          <w:trHeight w:val="357"/>
        </w:trPr>
        <w:tc>
          <w:tcPr>
            <w:tcW w:w="1607" w:type="dxa"/>
            <w:gridSpan w:val="2"/>
          </w:tcPr>
          <w:p w:rsidR="00F56D7C" w:rsidRPr="00F56D7C" w:rsidRDefault="00F56D7C" w:rsidP="00F56D7C">
            <w:pPr>
              <w:rPr>
                <w:b/>
                <w:bCs/>
              </w:rPr>
            </w:pPr>
            <w:bookmarkStart w:id="6" w:name="dbluepink" w:colFirst="1" w:colLast="1"/>
            <w:bookmarkStart w:id="7" w:name="dmeeting" w:colFirst="2" w:colLast="2"/>
            <w:bookmarkEnd w:id="4"/>
            <w:bookmarkEnd w:id="5"/>
            <w:r w:rsidRPr="00F56D7C">
              <w:rPr>
                <w:b/>
                <w:bCs/>
              </w:rPr>
              <w:t>Question(s):</w:t>
            </w:r>
          </w:p>
        </w:tc>
        <w:tc>
          <w:tcPr>
            <w:tcW w:w="3341" w:type="dxa"/>
            <w:gridSpan w:val="2"/>
          </w:tcPr>
          <w:p w:rsidR="00F56D7C" w:rsidRPr="00F56D7C" w:rsidRDefault="00F56D7C" w:rsidP="00F56D7C">
            <w:r w:rsidRPr="00F56D7C">
              <w:t>5/17</w:t>
            </w:r>
          </w:p>
        </w:tc>
        <w:tc>
          <w:tcPr>
            <w:tcW w:w="4918" w:type="dxa"/>
            <w:gridSpan w:val="4"/>
          </w:tcPr>
          <w:p w:rsidR="00F56D7C" w:rsidRPr="00F56D7C" w:rsidRDefault="00F56D7C" w:rsidP="00F56D7C">
            <w:pPr>
              <w:jc w:val="right"/>
            </w:pPr>
            <w:r w:rsidRPr="00F56D7C">
              <w:t>Geneva, 17 - 26 September 2014</w:t>
            </w:r>
          </w:p>
        </w:tc>
      </w:tr>
      <w:tr w:rsidR="00F56D7C" w:rsidRPr="00F56D7C" w:rsidTr="007A36ED">
        <w:trPr>
          <w:gridAfter w:val="1"/>
          <w:wAfter w:w="57" w:type="dxa"/>
          <w:cantSplit/>
          <w:trHeight w:val="357"/>
        </w:trPr>
        <w:tc>
          <w:tcPr>
            <w:tcW w:w="9866" w:type="dxa"/>
            <w:gridSpan w:val="8"/>
          </w:tcPr>
          <w:p w:rsidR="00F56D7C" w:rsidRPr="00F56D7C" w:rsidRDefault="00F56D7C" w:rsidP="00F56D7C">
            <w:pPr>
              <w:jc w:val="center"/>
              <w:rPr>
                <w:b/>
                <w:bCs/>
              </w:rPr>
            </w:pPr>
            <w:bookmarkStart w:id="8" w:name="dtitle" w:colFirst="0" w:colLast="0"/>
            <w:bookmarkEnd w:id="6"/>
            <w:bookmarkEnd w:id="7"/>
            <w:r w:rsidRPr="00F56D7C">
              <w:rPr>
                <w:b/>
                <w:bCs/>
              </w:rPr>
              <w:t xml:space="preserve">Ref.: </w:t>
            </w:r>
            <w:r>
              <w:rPr>
                <w:b/>
                <w:bCs/>
              </w:rPr>
              <w:t>TD 1392 Rev.3</w:t>
            </w:r>
          </w:p>
        </w:tc>
      </w:tr>
      <w:tr w:rsidR="00F56D7C" w:rsidRPr="00F56D7C" w:rsidTr="007A36ED">
        <w:trPr>
          <w:gridAfter w:val="1"/>
          <w:wAfter w:w="57" w:type="dxa"/>
          <w:cantSplit/>
          <w:trHeight w:val="357"/>
        </w:trPr>
        <w:tc>
          <w:tcPr>
            <w:tcW w:w="1607" w:type="dxa"/>
            <w:gridSpan w:val="2"/>
          </w:tcPr>
          <w:p w:rsidR="00F56D7C" w:rsidRPr="00F56D7C" w:rsidRDefault="00F56D7C" w:rsidP="00F56D7C">
            <w:pPr>
              <w:rPr>
                <w:b/>
                <w:bCs/>
              </w:rPr>
            </w:pPr>
            <w:bookmarkStart w:id="9" w:name="dsource" w:colFirst="1" w:colLast="1"/>
            <w:bookmarkEnd w:id="8"/>
            <w:r w:rsidRPr="00F56D7C">
              <w:rPr>
                <w:b/>
                <w:bCs/>
              </w:rPr>
              <w:t>Source:</w:t>
            </w:r>
          </w:p>
        </w:tc>
        <w:tc>
          <w:tcPr>
            <w:tcW w:w="8259" w:type="dxa"/>
            <w:gridSpan w:val="6"/>
          </w:tcPr>
          <w:p w:rsidR="00F56D7C" w:rsidRPr="00F56D7C" w:rsidRDefault="00F56D7C" w:rsidP="00F56D7C">
            <w:r w:rsidRPr="00F56D7C">
              <w:t>ITU-T Study Group 17</w:t>
            </w:r>
          </w:p>
        </w:tc>
      </w:tr>
      <w:tr w:rsidR="00F56D7C" w:rsidRPr="00F56D7C" w:rsidTr="007A36ED">
        <w:trPr>
          <w:gridAfter w:val="1"/>
          <w:wAfter w:w="57" w:type="dxa"/>
          <w:cantSplit/>
          <w:trHeight w:val="357"/>
        </w:trPr>
        <w:tc>
          <w:tcPr>
            <w:tcW w:w="1607" w:type="dxa"/>
            <w:gridSpan w:val="2"/>
            <w:tcBorders>
              <w:bottom w:val="single" w:sz="12" w:space="0" w:color="auto"/>
            </w:tcBorders>
          </w:tcPr>
          <w:p w:rsidR="00F56D7C" w:rsidRPr="00F56D7C" w:rsidRDefault="00F56D7C" w:rsidP="00F56D7C">
            <w:pPr>
              <w:spacing w:after="120"/>
            </w:pPr>
            <w:bookmarkStart w:id="10" w:name="dtitle1" w:colFirst="1" w:colLast="1"/>
            <w:bookmarkEnd w:id="9"/>
            <w:r w:rsidRPr="00F56D7C">
              <w:rPr>
                <w:b/>
                <w:bCs/>
              </w:rPr>
              <w:t>Title:</w:t>
            </w:r>
          </w:p>
        </w:tc>
        <w:tc>
          <w:tcPr>
            <w:tcW w:w="8259" w:type="dxa"/>
            <w:gridSpan w:val="6"/>
            <w:tcBorders>
              <w:bottom w:val="single" w:sz="12" w:space="0" w:color="auto"/>
            </w:tcBorders>
          </w:tcPr>
          <w:p w:rsidR="00F56D7C" w:rsidRPr="00F56D7C" w:rsidRDefault="00F56D7C" w:rsidP="00F56D7C">
            <w:pPr>
              <w:spacing w:after="120"/>
            </w:pPr>
            <w:r>
              <w:t>LS</w:t>
            </w:r>
            <w:r w:rsidRPr="00F56D7C">
              <w:t xml:space="preserve"> on Guideline for Countermeasures against short message service phishing incident</w:t>
            </w:r>
          </w:p>
        </w:tc>
      </w:tr>
      <w:bookmarkEnd w:id="1"/>
      <w:bookmarkEnd w:id="10"/>
      <w:tr w:rsidR="009F5CAB" w:rsidTr="003869CD">
        <w:trPr>
          <w:cantSplit/>
          <w:trHeight w:val="357"/>
        </w:trPr>
        <w:tc>
          <w:tcPr>
            <w:tcW w:w="9923" w:type="dxa"/>
            <w:gridSpan w:val="9"/>
            <w:tcBorders>
              <w:top w:val="single" w:sz="12" w:space="0" w:color="auto"/>
            </w:tcBorders>
          </w:tcPr>
          <w:p w:rsidR="009F5CAB" w:rsidRDefault="009F5CAB">
            <w:pPr>
              <w:jc w:val="center"/>
              <w:rPr>
                <w:b/>
              </w:rPr>
            </w:pPr>
            <w:r>
              <w:rPr>
                <w:b/>
              </w:rPr>
              <w:t>LIAISON STATEMENT</w:t>
            </w:r>
          </w:p>
        </w:tc>
      </w:tr>
      <w:tr w:rsidR="003869CD" w:rsidTr="007A36ED">
        <w:trPr>
          <w:cantSplit/>
          <w:trHeight w:val="357"/>
        </w:trPr>
        <w:tc>
          <w:tcPr>
            <w:tcW w:w="2171" w:type="dxa"/>
            <w:gridSpan w:val="3"/>
          </w:tcPr>
          <w:p w:rsidR="003869CD" w:rsidRPr="003869CD" w:rsidRDefault="003869CD" w:rsidP="003869CD">
            <w:pPr>
              <w:rPr>
                <w:b/>
                <w:bCs/>
              </w:rPr>
            </w:pPr>
            <w:r w:rsidRPr="003869CD">
              <w:rPr>
                <w:b/>
                <w:bCs/>
              </w:rPr>
              <w:t>For action to:</w:t>
            </w:r>
          </w:p>
        </w:tc>
        <w:tc>
          <w:tcPr>
            <w:tcW w:w="7752" w:type="dxa"/>
            <w:gridSpan w:val="6"/>
          </w:tcPr>
          <w:p w:rsidR="003869CD" w:rsidRPr="006537FD" w:rsidRDefault="008C3DA0" w:rsidP="003869CD">
            <w:pPr>
              <w:pStyle w:val="LSForAction"/>
              <w:rPr>
                <w:b w:val="0"/>
                <w:bCs w:val="0"/>
              </w:rPr>
            </w:pPr>
            <w:r w:rsidRPr="006537FD">
              <w:rPr>
                <w:b w:val="0"/>
                <w:bCs w:val="0"/>
              </w:rPr>
              <w:t>-</w:t>
            </w:r>
          </w:p>
        </w:tc>
      </w:tr>
      <w:tr w:rsidR="003869CD" w:rsidTr="007A36ED">
        <w:trPr>
          <w:cantSplit/>
          <w:trHeight w:val="357"/>
        </w:trPr>
        <w:tc>
          <w:tcPr>
            <w:tcW w:w="2171" w:type="dxa"/>
            <w:gridSpan w:val="3"/>
          </w:tcPr>
          <w:p w:rsidR="003869CD" w:rsidRPr="003869CD" w:rsidRDefault="003869CD" w:rsidP="003869CD">
            <w:pPr>
              <w:rPr>
                <w:b/>
                <w:bCs/>
              </w:rPr>
            </w:pPr>
            <w:r w:rsidRPr="003869CD">
              <w:rPr>
                <w:b/>
                <w:bCs/>
              </w:rPr>
              <w:t>For comment to:</w:t>
            </w:r>
          </w:p>
        </w:tc>
        <w:tc>
          <w:tcPr>
            <w:tcW w:w="7752" w:type="dxa"/>
            <w:gridSpan w:val="6"/>
          </w:tcPr>
          <w:p w:rsidR="003869CD" w:rsidRPr="006537FD" w:rsidRDefault="008C3DA0" w:rsidP="003869CD">
            <w:pPr>
              <w:pStyle w:val="LSForComment"/>
              <w:rPr>
                <w:b w:val="0"/>
                <w:bCs w:val="0"/>
              </w:rPr>
            </w:pPr>
            <w:r w:rsidRPr="006537FD">
              <w:rPr>
                <w:b w:val="0"/>
                <w:bCs w:val="0"/>
              </w:rPr>
              <w:t>-</w:t>
            </w:r>
          </w:p>
        </w:tc>
      </w:tr>
      <w:tr w:rsidR="003869CD" w:rsidTr="007A36ED">
        <w:trPr>
          <w:cantSplit/>
          <w:trHeight w:val="357"/>
        </w:trPr>
        <w:tc>
          <w:tcPr>
            <w:tcW w:w="2171" w:type="dxa"/>
            <w:gridSpan w:val="3"/>
          </w:tcPr>
          <w:p w:rsidR="003869CD" w:rsidRPr="003869CD" w:rsidRDefault="003869CD" w:rsidP="003869CD">
            <w:pPr>
              <w:rPr>
                <w:b/>
                <w:bCs/>
              </w:rPr>
            </w:pPr>
            <w:r w:rsidRPr="003869CD">
              <w:rPr>
                <w:b/>
                <w:bCs/>
              </w:rPr>
              <w:t>For information to:</w:t>
            </w:r>
          </w:p>
        </w:tc>
        <w:tc>
          <w:tcPr>
            <w:tcW w:w="7752" w:type="dxa"/>
            <w:gridSpan w:val="6"/>
          </w:tcPr>
          <w:p w:rsidR="003869CD" w:rsidRPr="006537FD" w:rsidRDefault="00EA04A1" w:rsidP="00EA04A1">
            <w:pPr>
              <w:pStyle w:val="LSForInfo"/>
              <w:rPr>
                <w:b w:val="0"/>
                <w:bCs w:val="0"/>
              </w:rPr>
            </w:pPr>
            <w:r w:rsidRPr="006537FD">
              <w:rPr>
                <w:b w:val="0"/>
                <w:bCs w:val="0"/>
              </w:rPr>
              <w:t>3GPP</w:t>
            </w:r>
            <w:r w:rsidRPr="006537FD">
              <w:rPr>
                <w:rFonts w:hint="eastAsia"/>
                <w:b w:val="0"/>
                <w:bCs w:val="0"/>
              </w:rPr>
              <w:t xml:space="preserve">, </w:t>
            </w:r>
            <w:r w:rsidR="008C3DA0" w:rsidRPr="006537FD">
              <w:rPr>
                <w:rFonts w:hint="eastAsia"/>
                <w:b w:val="0"/>
                <w:bCs w:val="0"/>
              </w:rPr>
              <w:t>G</w:t>
            </w:r>
            <w:r w:rsidR="008C3DA0" w:rsidRPr="006537FD">
              <w:rPr>
                <w:b w:val="0"/>
                <w:bCs w:val="0"/>
              </w:rPr>
              <w:t>S</w:t>
            </w:r>
            <w:r w:rsidR="008C3DA0" w:rsidRPr="006537FD">
              <w:rPr>
                <w:rFonts w:hint="eastAsia"/>
                <w:b w:val="0"/>
                <w:bCs w:val="0"/>
              </w:rPr>
              <w:t>MA, M3AAWG</w:t>
            </w:r>
          </w:p>
        </w:tc>
      </w:tr>
      <w:tr w:rsidR="003869CD" w:rsidTr="007A36ED">
        <w:trPr>
          <w:cantSplit/>
          <w:trHeight w:val="357"/>
        </w:trPr>
        <w:tc>
          <w:tcPr>
            <w:tcW w:w="2171" w:type="dxa"/>
            <w:gridSpan w:val="3"/>
          </w:tcPr>
          <w:p w:rsidR="003869CD" w:rsidRDefault="003869CD">
            <w:pPr>
              <w:rPr>
                <w:b/>
                <w:bCs/>
              </w:rPr>
            </w:pPr>
            <w:r>
              <w:rPr>
                <w:b/>
                <w:bCs/>
              </w:rPr>
              <w:t>Approval:</w:t>
            </w:r>
          </w:p>
        </w:tc>
        <w:tc>
          <w:tcPr>
            <w:tcW w:w="7752" w:type="dxa"/>
            <w:gridSpan w:val="6"/>
          </w:tcPr>
          <w:p w:rsidR="003869CD" w:rsidRPr="006537FD" w:rsidRDefault="006537FD">
            <w:r w:rsidRPr="006537FD">
              <w:rPr>
                <w:lang w:eastAsia="ko-KR"/>
              </w:rPr>
              <w:t>I</w:t>
            </w:r>
            <w:r w:rsidR="00F56D7C">
              <w:rPr>
                <w:lang w:eastAsia="ko-KR"/>
              </w:rPr>
              <w:t>TU-T Study Group 17 meeting (</w:t>
            </w:r>
            <w:r w:rsidRPr="006537FD">
              <w:rPr>
                <w:lang w:eastAsia="ko-KR"/>
              </w:rPr>
              <w:t>26 September 2014)</w:t>
            </w:r>
          </w:p>
        </w:tc>
      </w:tr>
      <w:tr w:rsidR="003869CD" w:rsidTr="007A36ED">
        <w:trPr>
          <w:cantSplit/>
          <w:trHeight w:val="357"/>
        </w:trPr>
        <w:tc>
          <w:tcPr>
            <w:tcW w:w="2171" w:type="dxa"/>
            <w:gridSpan w:val="3"/>
            <w:tcBorders>
              <w:bottom w:val="single" w:sz="12" w:space="0" w:color="auto"/>
            </w:tcBorders>
          </w:tcPr>
          <w:p w:rsidR="003869CD" w:rsidRDefault="003869CD">
            <w:pPr>
              <w:rPr>
                <w:b/>
                <w:bCs/>
              </w:rPr>
            </w:pPr>
            <w:r>
              <w:rPr>
                <w:b/>
                <w:bCs/>
              </w:rPr>
              <w:t>Deadline:</w:t>
            </w:r>
          </w:p>
        </w:tc>
        <w:tc>
          <w:tcPr>
            <w:tcW w:w="7752" w:type="dxa"/>
            <w:gridSpan w:val="6"/>
            <w:tcBorders>
              <w:bottom w:val="single" w:sz="12" w:space="0" w:color="auto"/>
            </w:tcBorders>
          </w:tcPr>
          <w:p w:rsidR="003869CD" w:rsidRPr="006537FD" w:rsidRDefault="00F56D7C" w:rsidP="003869CD">
            <w:pPr>
              <w:pStyle w:val="LSDeadline"/>
              <w:rPr>
                <w:b w:val="0"/>
                <w:bCs w:val="0"/>
              </w:rPr>
            </w:pPr>
            <w:r>
              <w:rPr>
                <w:b w:val="0"/>
                <w:bCs w:val="0"/>
              </w:rPr>
              <w:t>N/A</w:t>
            </w:r>
          </w:p>
        </w:tc>
      </w:tr>
      <w:tr w:rsidR="008C3DA0" w:rsidTr="007A36ED">
        <w:trPr>
          <w:cantSplit/>
          <w:trHeight w:val="204"/>
        </w:trPr>
        <w:tc>
          <w:tcPr>
            <w:tcW w:w="1607" w:type="dxa"/>
            <w:gridSpan w:val="2"/>
            <w:tcBorders>
              <w:top w:val="single" w:sz="12" w:space="0" w:color="auto"/>
            </w:tcBorders>
          </w:tcPr>
          <w:p w:rsidR="008C3DA0" w:rsidRPr="0000447B" w:rsidRDefault="008C3DA0" w:rsidP="008C3DA0">
            <w:pPr>
              <w:rPr>
                <w:b/>
                <w:bCs/>
                <w:szCs w:val="24"/>
              </w:rPr>
            </w:pPr>
            <w:r w:rsidRPr="0000447B">
              <w:rPr>
                <w:b/>
                <w:bCs/>
                <w:szCs w:val="24"/>
              </w:rPr>
              <w:t>Contact:</w:t>
            </w:r>
          </w:p>
        </w:tc>
        <w:tc>
          <w:tcPr>
            <w:tcW w:w="4369" w:type="dxa"/>
            <w:gridSpan w:val="4"/>
            <w:tcBorders>
              <w:top w:val="single" w:sz="12" w:space="0" w:color="auto"/>
            </w:tcBorders>
          </w:tcPr>
          <w:p w:rsidR="008C3DA0" w:rsidRPr="0000447B" w:rsidRDefault="008C3DA0" w:rsidP="00DA692A">
            <w:pPr>
              <w:spacing w:before="0"/>
              <w:rPr>
                <w:szCs w:val="24"/>
                <w:lang w:val="it-IT" w:eastAsia="zh-CN"/>
              </w:rPr>
            </w:pPr>
            <w:r w:rsidRPr="0000447B">
              <w:rPr>
                <w:szCs w:val="24"/>
                <w:lang w:val="it-IT" w:eastAsia="zh-CN"/>
              </w:rPr>
              <w:t xml:space="preserve">Hongwei </w:t>
            </w:r>
            <w:r w:rsidRPr="0000447B">
              <w:rPr>
                <w:rFonts w:hint="eastAsia"/>
                <w:szCs w:val="24"/>
                <w:lang w:val="it-IT" w:eastAsia="zh-CN"/>
              </w:rPr>
              <w:t>Luo</w:t>
            </w:r>
            <w:r w:rsidR="00DA692A" w:rsidRPr="0000447B">
              <w:rPr>
                <w:szCs w:val="24"/>
                <w:lang w:val="it-IT" w:eastAsia="zh-CN"/>
              </w:rPr>
              <w:br/>
            </w:r>
            <w:r w:rsidRPr="0000447B">
              <w:rPr>
                <w:szCs w:val="24"/>
                <w:lang w:val="pl-PL"/>
              </w:rPr>
              <w:t xml:space="preserve">Rapporteur of ITU-T SG17 Question </w:t>
            </w:r>
            <w:r w:rsidRPr="0000447B">
              <w:rPr>
                <w:rFonts w:eastAsia="Malgun Gothic" w:hint="eastAsia"/>
                <w:szCs w:val="24"/>
                <w:lang w:val="pl-PL" w:eastAsia="ko-KR"/>
              </w:rPr>
              <w:t>5</w:t>
            </w:r>
            <w:r w:rsidR="00DA692A" w:rsidRPr="0000447B">
              <w:rPr>
                <w:rFonts w:eastAsia="Malgun Gothic"/>
                <w:szCs w:val="24"/>
                <w:lang w:val="pl-PL" w:eastAsia="ko-KR"/>
              </w:rPr>
              <w:t>/17</w:t>
            </w:r>
          </w:p>
        </w:tc>
        <w:tc>
          <w:tcPr>
            <w:tcW w:w="3947" w:type="dxa"/>
            <w:gridSpan w:val="3"/>
            <w:tcBorders>
              <w:top w:val="single" w:sz="12" w:space="0" w:color="auto"/>
            </w:tcBorders>
          </w:tcPr>
          <w:p w:rsidR="008C3DA0" w:rsidRPr="0000447B" w:rsidRDefault="008C3DA0" w:rsidP="00DA692A">
            <w:pPr>
              <w:spacing w:before="0"/>
              <w:rPr>
                <w:szCs w:val="24"/>
              </w:rPr>
            </w:pPr>
            <w:r w:rsidRPr="0000447B">
              <w:rPr>
                <w:szCs w:val="24"/>
              </w:rPr>
              <w:t>Tel: +</w:t>
            </w:r>
            <w:r w:rsidRPr="0000447B">
              <w:rPr>
                <w:szCs w:val="24"/>
                <w:lang w:eastAsia="zh-CN"/>
              </w:rPr>
              <w:t>86-10-</w:t>
            </w:r>
            <w:r w:rsidRPr="0000447B">
              <w:rPr>
                <w:rFonts w:hint="eastAsia"/>
                <w:szCs w:val="24"/>
                <w:lang w:eastAsia="zh-CN"/>
              </w:rPr>
              <w:t>62300477</w:t>
            </w:r>
            <w:r w:rsidR="00DA692A" w:rsidRPr="0000447B">
              <w:rPr>
                <w:szCs w:val="24"/>
                <w:lang w:eastAsia="zh-CN"/>
              </w:rPr>
              <w:br/>
            </w:r>
            <w:r w:rsidRPr="0000447B">
              <w:rPr>
                <w:szCs w:val="24"/>
              </w:rPr>
              <w:t>Fax:</w:t>
            </w:r>
            <w:r w:rsidRPr="0000447B">
              <w:rPr>
                <w:szCs w:val="24"/>
                <w:lang w:eastAsia="zh-CN"/>
              </w:rPr>
              <w:t xml:space="preserve"> +86-10-68010767</w:t>
            </w:r>
            <w:r w:rsidR="00DA692A" w:rsidRPr="0000447B">
              <w:rPr>
                <w:szCs w:val="24"/>
                <w:lang w:eastAsia="zh-CN"/>
              </w:rPr>
              <w:br/>
            </w:r>
            <w:r w:rsidRPr="0000447B">
              <w:rPr>
                <w:szCs w:val="24"/>
              </w:rPr>
              <w:t>E</w:t>
            </w:r>
            <w:r w:rsidR="00DA692A" w:rsidRPr="0000447B">
              <w:rPr>
                <w:szCs w:val="24"/>
              </w:rPr>
              <w:t>-</w:t>
            </w:r>
            <w:r w:rsidRPr="0000447B">
              <w:rPr>
                <w:szCs w:val="24"/>
              </w:rPr>
              <w:t xml:space="preserve">mail: </w:t>
            </w:r>
            <w:hyperlink r:id="rId8" w:history="1">
              <w:r w:rsidR="00DA692A" w:rsidRPr="0000447B">
                <w:rPr>
                  <w:rStyle w:val="Hyperlink"/>
                  <w:szCs w:val="24"/>
                  <w:lang w:eastAsia="zh-CN"/>
                </w:rPr>
                <w:t>luohongwei@chinattl.com</w:t>
              </w:r>
            </w:hyperlink>
          </w:p>
        </w:tc>
      </w:tr>
      <w:tr w:rsidR="008C3DA0" w:rsidRPr="007A36ED" w:rsidTr="007A36ED">
        <w:trPr>
          <w:cantSplit/>
          <w:trHeight w:val="204"/>
        </w:trPr>
        <w:tc>
          <w:tcPr>
            <w:tcW w:w="1607" w:type="dxa"/>
            <w:gridSpan w:val="2"/>
            <w:tcBorders>
              <w:top w:val="single" w:sz="12" w:space="0" w:color="auto"/>
            </w:tcBorders>
          </w:tcPr>
          <w:p w:rsidR="008C3DA0" w:rsidRPr="0000447B" w:rsidRDefault="008C3DA0" w:rsidP="008C3DA0">
            <w:pPr>
              <w:rPr>
                <w:b/>
                <w:bCs/>
                <w:szCs w:val="24"/>
                <w:lang w:val="fr-CH"/>
              </w:rPr>
            </w:pPr>
            <w:r w:rsidRPr="0000447B">
              <w:rPr>
                <w:b/>
                <w:bCs/>
                <w:szCs w:val="24"/>
                <w:lang w:val="fr-CH"/>
              </w:rPr>
              <w:t>Contact:</w:t>
            </w:r>
          </w:p>
        </w:tc>
        <w:tc>
          <w:tcPr>
            <w:tcW w:w="4369" w:type="dxa"/>
            <w:gridSpan w:val="4"/>
            <w:tcBorders>
              <w:top w:val="single" w:sz="12" w:space="0" w:color="auto"/>
            </w:tcBorders>
            <w:vAlign w:val="center"/>
          </w:tcPr>
          <w:p w:rsidR="008C3DA0" w:rsidRPr="0000447B" w:rsidRDefault="008C3DA0" w:rsidP="008C3DA0">
            <w:pPr>
              <w:rPr>
                <w:rFonts w:eastAsia="Malgun Gothic"/>
                <w:szCs w:val="24"/>
                <w:lang w:val="de-CH" w:eastAsia="ko-KR"/>
              </w:rPr>
            </w:pPr>
            <w:r w:rsidRPr="0000447B">
              <w:rPr>
                <w:szCs w:val="24"/>
                <w:lang w:val="it-IT" w:eastAsia="zh-CN"/>
              </w:rPr>
              <w:t>Jae Hoon</w:t>
            </w:r>
            <w:r w:rsidRPr="0000447B">
              <w:rPr>
                <w:rFonts w:hint="eastAsia"/>
                <w:szCs w:val="24"/>
                <w:lang w:val="it-IT" w:eastAsia="zh-CN"/>
              </w:rPr>
              <w:t xml:space="preserve"> </w:t>
            </w:r>
            <w:r w:rsidRPr="0000447B">
              <w:rPr>
                <w:szCs w:val="24"/>
                <w:lang w:val="it-IT" w:eastAsia="zh-CN"/>
              </w:rPr>
              <w:t>Nah</w:t>
            </w:r>
            <w:r w:rsidRPr="0000447B">
              <w:rPr>
                <w:szCs w:val="24"/>
                <w:lang w:val="pl-PL"/>
              </w:rPr>
              <w:br/>
            </w:r>
            <w:r w:rsidRPr="0000447B">
              <w:rPr>
                <w:rFonts w:eastAsia="Malgun Gothic" w:hint="eastAsia"/>
                <w:szCs w:val="24"/>
                <w:lang w:val="pl-PL" w:eastAsia="ko-KR"/>
              </w:rPr>
              <w:t>Editor</w:t>
            </w:r>
          </w:p>
        </w:tc>
        <w:tc>
          <w:tcPr>
            <w:tcW w:w="3947" w:type="dxa"/>
            <w:gridSpan w:val="3"/>
            <w:tcBorders>
              <w:top w:val="single" w:sz="12" w:space="0" w:color="auto"/>
            </w:tcBorders>
          </w:tcPr>
          <w:p w:rsidR="008C3DA0" w:rsidRPr="0000447B" w:rsidRDefault="008C3DA0" w:rsidP="00DA692A">
            <w:pPr>
              <w:rPr>
                <w:szCs w:val="24"/>
                <w:lang w:val="de-CH"/>
              </w:rPr>
            </w:pPr>
            <w:r w:rsidRPr="0000447B">
              <w:rPr>
                <w:szCs w:val="24"/>
                <w:lang w:val="de-CH"/>
              </w:rPr>
              <w:t>E-mail:</w:t>
            </w:r>
            <w:r w:rsidRPr="0000447B">
              <w:rPr>
                <w:szCs w:val="24"/>
                <w:lang w:val="de-CH"/>
              </w:rPr>
              <w:tab/>
            </w:r>
            <w:hyperlink r:id="rId9" w:history="1">
              <w:r w:rsidR="00DA692A" w:rsidRPr="0000447B">
                <w:rPr>
                  <w:rStyle w:val="Hyperlink"/>
                  <w:szCs w:val="24"/>
                  <w:lang w:val="de-CH"/>
                </w:rPr>
                <w:t>jhnah@etri.re.kr</w:t>
              </w:r>
            </w:hyperlink>
          </w:p>
        </w:tc>
      </w:tr>
      <w:tr w:rsidR="003869CD" w:rsidRPr="007A36ED" w:rsidTr="003869CD">
        <w:trPr>
          <w:cantSplit/>
          <w:trHeight w:val="204"/>
        </w:trPr>
        <w:tc>
          <w:tcPr>
            <w:tcW w:w="9923" w:type="dxa"/>
            <w:gridSpan w:val="9"/>
            <w:tcBorders>
              <w:top w:val="single" w:sz="12" w:space="0" w:color="auto"/>
            </w:tcBorders>
          </w:tcPr>
          <w:p w:rsidR="003869CD" w:rsidRPr="007A36ED" w:rsidRDefault="003869CD">
            <w:pPr>
              <w:spacing w:before="0"/>
              <w:rPr>
                <w:sz w:val="18"/>
                <w:lang w:val="de-CH"/>
              </w:rPr>
            </w:pPr>
          </w:p>
        </w:tc>
      </w:tr>
    </w:tbl>
    <w:p w:rsidR="008C3DA0" w:rsidRDefault="00217540" w:rsidP="005251E7">
      <w:pPr>
        <w:jc w:val="both"/>
        <w:rPr>
          <w:rFonts w:eastAsia="Malgun Gothic"/>
          <w:lang w:eastAsia="ko-KR"/>
        </w:rPr>
      </w:pPr>
      <w:r w:rsidRPr="00217540">
        <w:rPr>
          <w:rFonts w:eastAsia="Malgun Gothic"/>
          <w:lang w:eastAsia="ko-KR"/>
        </w:rPr>
        <w:t xml:space="preserve">ITU-T Study Group 17, Security, is pleased to inform you that </w:t>
      </w:r>
      <w:r w:rsidR="00D76B6E">
        <w:rPr>
          <w:rFonts w:eastAsia="Malgun Gothic"/>
          <w:lang w:eastAsia="ko-KR"/>
        </w:rPr>
        <w:t xml:space="preserve">we established </w:t>
      </w:r>
      <w:r w:rsidR="005251E7">
        <w:rPr>
          <w:rFonts w:eastAsia="Malgun Gothic"/>
          <w:lang w:eastAsia="ko-KR"/>
        </w:rPr>
        <w:t xml:space="preserve">a new work item </w:t>
      </w:r>
      <w:r w:rsidRPr="00217540">
        <w:rPr>
          <w:rFonts w:eastAsia="Malgun Gothic"/>
          <w:lang w:eastAsia="ko-KR"/>
        </w:rPr>
        <w:t>X.gcspi for a supplement to I</w:t>
      </w:r>
      <w:r w:rsidR="00D76B6E">
        <w:rPr>
          <w:rFonts w:eastAsia="Malgun Gothic"/>
          <w:lang w:eastAsia="ko-KR"/>
        </w:rPr>
        <w:t>TU-T X.1242</w:t>
      </w:r>
      <w:r w:rsidRPr="00217540">
        <w:rPr>
          <w:rFonts w:eastAsia="Malgun Gothic"/>
          <w:lang w:eastAsia="ko-KR"/>
        </w:rPr>
        <w:t>. The objective of this work item is to develop the guideline for countermeasures against short message service (SMS) phishing incident</w:t>
      </w:r>
      <w:r w:rsidR="008C3DA0" w:rsidRPr="00D77EDB">
        <w:rPr>
          <w:rFonts w:eastAsia="Malgun Gothic"/>
          <w:lang w:eastAsia="ko-KR"/>
        </w:rPr>
        <w:t>.</w:t>
      </w:r>
    </w:p>
    <w:p w:rsidR="008C3DA0" w:rsidRPr="00DA692A" w:rsidRDefault="008C3DA0" w:rsidP="008C3DA0">
      <w:pPr>
        <w:rPr>
          <w:rFonts w:eastAsia="SimSun"/>
          <w:lang w:val="en-US" w:eastAsia="zh-CN"/>
        </w:rPr>
      </w:pPr>
      <w:r w:rsidRPr="00CB0222">
        <w:rPr>
          <w:lang w:val="en-US"/>
        </w:rPr>
        <w:t xml:space="preserve">We </w:t>
      </w:r>
      <w:r w:rsidR="00360378">
        <w:rPr>
          <w:rFonts w:eastAsia="SimSun" w:hint="eastAsia"/>
          <w:lang w:val="en-US" w:eastAsia="zh-CN"/>
        </w:rPr>
        <w:t>are</w:t>
      </w:r>
      <w:r w:rsidR="00360378" w:rsidRPr="00CB0222">
        <w:rPr>
          <w:lang w:val="en-US"/>
        </w:rPr>
        <w:t xml:space="preserve"> </w:t>
      </w:r>
      <w:r w:rsidRPr="00CB0222">
        <w:rPr>
          <w:lang w:val="en-US"/>
        </w:rPr>
        <w:t>look</w:t>
      </w:r>
      <w:r w:rsidR="00360378">
        <w:rPr>
          <w:rFonts w:eastAsia="SimSun" w:hint="eastAsia"/>
          <w:lang w:val="en-US" w:eastAsia="zh-CN"/>
        </w:rPr>
        <w:t>ing</w:t>
      </w:r>
      <w:r w:rsidRPr="00CB0222">
        <w:rPr>
          <w:lang w:val="en-US"/>
        </w:rPr>
        <w:t xml:space="preserve"> forward to </w:t>
      </w:r>
      <w:r w:rsidR="00360378">
        <w:rPr>
          <w:rFonts w:eastAsia="SimSun" w:hint="eastAsia"/>
          <w:lang w:val="en-US" w:eastAsia="zh-CN"/>
        </w:rPr>
        <w:t xml:space="preserve">potential </w:t>
      </w:r>
      <w:r w:rsidRPr="00CB0222">
        <w:rPr>
          <w:lang w:val="en-US"/>
        </w:rPr>
        <w:t>collaboration</w:t>
      </w:r>
      <w:r w:rsidR="00360378">
        <w:rPr>
          <w:rFonts w:eastAsia="SimSun" w:hint="eastAsia"/>
          <w:lang w:val="en-US" w:eastAsia="zh-CN"/>
        </w:rPr>
        <w:t xml:space="preserve"> with you</w:t>
      </w:r>
      <w:r>
        <w:rPr>
          <w:lang w:val="en-US"/>
        </w:rPr>
        <w:t>.</w:t>
      </w:r>
    </w:p>
    <w:p w:rsidR="008C3DA0" w:rsidRPr="00217540" w:rsidRDefault="008C3DA0" w:rsidP="00217540">
      <w:pPr>
        <w:spacing w:before="240"/>
        <w:rPr>
          <w:b/>
          <w:bCs/>
          <w:lang w:val="en-US"/>
        </w:rPr>
      </w:pPr>
      <w:r w:rsidRPr="00217540">
        <w:rPr>
          <w:b/>
          <w:bCs/>
          <w:lang w:val="en-US"/>
        </w:rPr>
        <w:t>Attachment</w:t>
      </w:r>
      <w:r w:rsidRPr="00217540">
        <w:rPr>
          <w:rFonts w:hint="eastAsia"/>
          <w:b/>
          <w:bCs/>
          <w:lang w:val="en-US"/>
        </w:rPr>
        <w:t>:</w:t>
      </w:r>
      <w:r w:rsidR="00217540" w:rsidRPr="00217540">
        <w:rPr>
          <w:b/>
          <w:bCs/>
          <w:lang w:val="en-US"/>
        </w:rPr>
        <w:t xml:space="preserve"> 1</w:t>
      </w:r>
    </w:p>
    <w:p w:rsidR="0047359F" w:rsidRPr="0047359F" w:rsidRDefault="000D4D48" w:rsidP="000D4D48">
      <w:pPr>
        <w:pStyle w:val="ListParagraph"/>
        <w:numPr>
          <w:ilvl w:val="0"/>
          <w:numId w:val="7"/>
        </w:numPr>
        <w:rPr>
          <w:rFonts w:eastAsia="SimSun"/>
          <w:lang w:val="en-US" w:eastAsia="zh-CN"/>
        </w:rPr>
      </w:pPr>
      <w:r w:rsidRPr="000D4D48">
        <w:rPr>
          <w:lang w:val="en-US" w:eastAsia="ko-KR"/>
        </w:rPr>
        <w:t>Template for proposed draft new Supplement X.gcspi</w:t>
      </w:r>
      <w:r w:rsidR="0047359F" w:rsidRPr="0047359F">
        <w:rPr>
          <w:rFonts w:eastAsia="Malgun Gothic"/>
          <w:lang w:eastAsia="ko-KR"/>
        </w:rPr>
        <w:t>.</w:t>
      </w:r>
    </w:p>
    <w:p w:rsidR="0047359F" w:rsidRDefault="0047359F">
      <w:pPr>
        <w:tabs>
          <w:tab w:val="clear" w:pos="794"/>
          <w:tab w:val="clear" w:pos="1191"/>
          <w:tab w:val="clear" w:pos="1588"/>
          <w:tab w:val="clear" w:pos="1985"/>
        </w:tabs>
        <w:overflowPunct/>
        <w:autoSpaceDE/>
        <w:autoSpaceDN/>
        <w:adjustRightInd/>
        <w:spacing w:before="0"/>
        <w:textAlignment w:val="auto"/>
        <w:rPr>
          <w:b/>
          <w:bCs/>
          <w:lang w:val="en-US"/>
        </w:rPr>
      </w:pPr>
      <w:r>
        <w:rPr>
          <w:b/>
          <w:bCs/>
          <w:lang w:val="en-US"/>
        </w:rPr>
        <w:br w:type="page"/>
      </w:r>
    </w:p>
    <w:p w:rsidR="0047359F" w:rsidRPr="00E93276" w:rsidRDefault="0047359F" w:rsidP="00662D02">
      <w:pPr>
        <w:keepNext/>
        <w:keepLines/>
        <w:tabs>
          <w:tab w:val="left" w:pos="1134"/>
          <w:tab w:val="left" w:pos="1871"/>
          <w:tab w:val="left" w:pos="2268"/>
        </w:tabs>
        <w:spacing w:before="360" w:after="120"/>
        <w:jc w:val="center"/>
        <w:rPr>
          <w:b/>
          <w:lang w:eastAsia="ko-KR"/>
        </w:rPr>
      </w:pPr>
      <w:r>
        <w:rPr>
          <w:b/>
          <w:bCs/>
          <w:lang w:val="en-US"/>
        </w:rPr>
        <w:lastRenderedPageBreak/>
        <w:t>Attachment</w:t>
      </w:r>
      <w:r w:rsidRPr="00F37E2A">
        <w:rPr>
          <w:b/>
          <w:bCs/>
          <w:lang w:val="en-US"/>
        </w:rPr>
        <w:t>:</w:t>
      </w:r>
      <w:r>
        <w:rPr>
          <w:rFonts w:hint="eastAsia"/>
          <w:b/>
          <w:bCs/>
          <w:lang w:val="en-US" w:eastAsia="ko-KR"/>
        </w:rPr>
        <w:t xml:space="preserve"> Template </w:t>
      </w:r>
      <w:r>
        <w:rPr>
          <w:rFonts w:eastAsia="Times New Roman"/>
          <w:b/>
        </w:rPr>
        <w:t>for proposed draft new Supplement X.</w:t>
      </w:r>
      <w:r>
        <w:rPr>
          <w:rFonts w:eastAsia="Malgun Gothic" w:hint="eastAsia"/>
          <w:b/>
          <w:lang w:eastAsia="ko-KR"/>
        </w:rPr>
        <w:t>gcspi</w:t>
      </w:r>
    </w:p>
    <w:tbl>
      <w:tblPr>
        <w:tblW w:w="0" w:type="auto"/>
        <w:tblInd w:w="108" w:type="dxa"/>
        <w:tblCellMar>
          <w:left w:w="10" w:type="dxa"/>
          <w:right w:w="10" w:type="dxa"/>
        </w:tblCellMar>
        <w:tblLook w:val="04A0"/>
      </w:tblPr>
      <w:tblGrid>
        <w:gridCol w:w="1242"/>
        <w:gridCol w:w="1046"/>
        <w:gridCol w:w="4238"/>
        <w:gridCol w:w="1223"/>
        <w:gridCol w:w="1586"/>
      </w:tblGrid>
      <w:tr w:rsidR="0047359F" w:rsidTr="00B73791">
        <w:trPr>
          <w:trHeight w:val="1"/>
        </w:trPr>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r>
              <w:rPr>
                <w:rFonts w:eastAsia="Times New Roman"/>
                <w:b/>
              </w:rPr>
              <w:t>Question:</w:t>
            </w:r>
          </w:p>
        </w:tc>
        <w:tc>
          <w:tcPr>
            <w:tcW w:w="10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pPr>
            <w:r>
              <w:rPr>
                <w:rFonts w:eastAsia="Malgun Gothic" w:hint="eastAsia"/>
                <w:lang w:eastAsia="ko-KR"/>
              </w:rPr>
              <w:t>5</w:t>
            </w:r>
            <w:r>
              <w:rPr>
                <w:rFonts w:eastAsia="Times New Roman"/>
              </w:rPr>
              <w:t>/17</w:t>
            </w:r>
          </w:p>
        </w:tc>
        <w:tc>
          <w:tcPr>
            <w:tcW w:w="42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r>
              <w:rPr>
                <w:rFonts w:eastAsia="Times New Roman"/>
                <w:b/>
              </w:rPr>
              <w:t>Proposed new ITU-T Supplement</w:t>
            </w:r>
          </w:p>
        </w:tc>
        <w:tc>
          <w:tcPr>
            <w:tcW w:w="280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r>
              <w:rPr>
                <w:rFonts w:eastAsia="Times New Roman"/>
              </w:rPr>
              <w:t>17-26 September, 2014</w:t>
            </w:r>
          </w:p>
        </w:tc>
      </w:tr>
      <w:tr w:rsidR="0047359F" w:rsidTr="00B73791">
        <w:trPr>
          <w:trHeight w:val="1"/>
        </w:trPr>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r>
              <w:rPr>
                <w:rFonts w:eastAsia="Times New Roman"/>
                <w:b/>
              </w:rPr>
              <w:t>Reference and title:</w:t>
            </w:r>
          </w:p>
        </w:tc>
        <w:tc>
          <w:tcPr>
            <w:tcW w:w="8093"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lang w:eastAsia="zh-CN"/>
              </w:rPr>
            </w:pPr>
            <w:r>
              <w:rPr>
                <w:rFonts w:eastAsia="Malgun Gothic" w:hint="eastAsia"/>
                <w:lang w:eastAsia="ko-KR"/>
              </w:rPr>
              <w:t xml:space="preserve">Supplement to </w:t>
            </w:r>
            <w:r w:rsidR="00662D02">
              <w:rPr>
                <w:rFonts w:eastAsia="Malgun Gothic"/>
                <w:lang w:eastAsia="ko-KR"/>
              </w:rPr>
              <w:t xml:space="preserve">ITU-T </w:t>
            </w:r>
            <w:r>
              <w:rPr>
                <w:rFonts w:eastAsia="Malgun Gothic" w:hint="eastAsia"/>
                <w:lang w:eastAsia="ko-KR"/>
              </w:rPr>
              <w:t>X.1242</w:t>
            </w:r>
          </w:p>
          <w:p w:rsidR="0047359F" w:rsidRPr="00D03FA3"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Malgun Gothic"/>
                <w:lang w:eastAsia="ko-KR"/>
              </w:rPr>
            </w:pPr>
            <w:r>
              <w:rPr>
                <w:rFonts w:eastAsia="Malgun Gothic" w:hint="eastAsia"/>
                <w:lang w:eastAsia="ko-KR"/>
              </w:rPr>
              <w:t>X.gcs</w:t>
            </w:r>
            <w:r w:rsidRPr="002E00FB">
              <w:rPr>
                <w:rFonts w:eastAsia="SimSun" w:hint="eastAsia"/>
                <w:lang w:eastAsia="zh-CN"/>
              </w:rPr>
              <w:t>p</w:t>
            </w:r>
            <w:r>
              <w:rPr>
                <w:rFonts w:eastAsia="Malgun Gothic" w:hint="eastAsia"/>
                <w:lang w:eastAsia="ko-KR"/>
              </w:rPr>
              <w:t xml:space="preserve">i, </w:t>
            </w:r>
            <w:r>
              <w:rPr>
                <w:rFonts w:eastAsia="Times New Roman"/>
              </w:rPr>
              <w:t xml:space="preserve">Guideline for </w:t>
            </w:r>
            <w:r>
              <w:rPr>
                <w:rFonts w:eastAsia="Malgun Gothic" w:hint="eastAsia"/>
                <w:lang w:eastAsia="ko-KR"/>
              </w:rPr>
              <w:t>c</w:t>
            </w:r>
            <w:r>
              <w:rPr>
                <w:rFonts w:eastAsia="Times New Roman"/>
              </w:rPr>
              <w:t xml:space="preserve">ountermeasures against </w:t>
            </w:r>
            <w:r>
              <w:rPr>
                <w:rFonts w:eastAsia="Malgun Gothic" w:hint="eastAsia"/>
                <w:lang w:eastAsia="ko-KR"/>
              </w:rPr>
              <w:t xml:space="preserve">short message service </w:t>
            </w:r>
            <w:r w:rsidRPr="002E00FB">
              <w:rPr>
                <w:rFonts w:eastAsia="SimSun" w:hint="eastAsia"/>
                <w:lang w:eastAsia="zh-CN"/>
              </w:rPr>
              <w:t xml:space="preserve">(SMS) </w:t>
            </w:r>
            <w:r>
              <w:rPr>
                <w:rFonts w:eastAsia="Malgun Gothic" w:hint="eastAsia"/>
                <w:lang w:eastAsia="ko-KR"/>
              </w:rPr>
              <w:t>ph</w:t>
            </w:r>
            <w:r>
              <w:rPr>
                <w:rFonts w:eastAsia="Times New Roman"/>
              </w:rPr>
              <w:t xml:space="preserve">ishing </w:t>
            </w:r>
            <w:r w:rsidRPr="002E00FB">
              <w:rPr>
                <w:rFonts w:eastAsia="SimSun" w:hint="eastAsia"/>
                <w:lang w:eastAsia="zh-CN"/>
              </w:rPr>
              <w:t>i</w:t>
            </w:r>
            <w:r>
              <w:rPr>
                <w:rFonts w:eastAsia="Times New Roman"/>
              </w:rPr>
              <w:t>ncident</w:t>
            </w:r>
            <w:r>
              <w:rPr>
                <w:rFonts w:eastAsia="Malgun Gothic" w:hint="eastAsia"/>
                <w:lang w:eastAsia="ko-KR"/>
              </w:rPr>
              <w:t>s</w:t>
            </w:r>
          </w:p>
        </w:tc>
      </w:tr>
      <w:tr w:rsidR="0047359F" w:rsidTr="00B73791">
        <w:trPr>
          <w:trHeight w:val="1"/>
        </w:trPr>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r>
              <w:rPr>
                <w:rFonts w:eastAsia="Times New Roman"/>
                <w:b/>
              </w:rPr>
              <w:t>Base text:</w:t>
            </w:r>
          </w:p>
        </w:tc>
        <w:tc>
          <w:tcPr>
            <w:tcW w:w="5284"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Pr="00513065"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Times New Roman"/>
              </w:rPr>
            </w:pPr>
            <w:r w:rsidRPr="00513065">
              <w:rPr>
                <w:rFonts w:eastAsia="Times New Roman" w:hint="eastAsia"/>
              </w:rPr>
              <w:t>C</w:t>
            </w:r>
            <w:r w:rsidR="002E0EC5">
              <w:rPr>
                <w:rFonts w:eastAsia="Times New Roman"/>
              </w:rPr>
              <w:t xml:space="preserve"> </w:t>
            </w:r>
            <w:r w:rsidRPr="00513065">
              <w:rPr>
                <w:rFonts w:eastAsia="Times New Roman" w:hint="eastAsia"/>
              </w:rPr>
              <w:t>255</w:t>
            </w:r>
          </w:p>
        </w:tc>
        <w:tc>
          <w:tcPr>
            <w:tcW w:w="12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r>
              <w:rPr>
                <w:rFonts w:eastAsia="Times New Roman"/>
                <w:b/>
              </w:rPr>
              <w:t>Timing:</w:t>
            </w:r>
          </w:p>
        </w:tc>
        <w:tc>
          <w:tcPr>
            <w:tcW w:w="15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pPr>
            <w:r>
              <w:rPr>
                <w:rFonts w:eastAsia="Times New Roman"/>
              </w:rPr>
              <w:t>2017</w:t>
            </w:r>
          </w:p>
        </w:tc>
      </w:tr>
      <w:tr w:rsidR="0047359F" w:rsidTr="00B73791">
        <w:trPr>
          <w:trHeight w:val="1"/>
        </w:trPr>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r>
              <w:rPr>
                <w:rFonts w:eastAsia="Times New Roman"/>
                <w:b/>
              </w:rPr>
              <w:t>Editor(s):</w:t>
            </w:r>
          </w:p>
        </w:tc>
        <w:tc>
          <w:tcPr>
            <w:tcW w:w="5284"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Times New Roman"/>
              </w:rPr>
            </w:pPr>
            <w:r w:rsidRPr="00467930">
              <w:rPr>
                <w:rFonts w:eastAsia="Malgun Gothic"/>
                <w:lang w:eastAsia="ko-KR"/>
              </w:rPr>
              <w:t xml:space="preserve">Lijun Liu, China Mobile, China (People's Rep. of), </w:t>
            </w:r>
            <w:hyperlink r:id="rId10" w:history="1">
              <w:r w:rsidRPr="00D0160A">
                <w:rPr>
                  <w:rStyle w:val="Hyperlink"/>
                  <w:rFonts w:eastAsia="Malgun Gothic"/>
                  <w:lang w:eastAsia="ko-KR"/>
                </w:rPr>
                <w:t>liulijun@chinamobile.com</w:t>
              </w:r>
            </w:hyperlink>
            <w:r>
              <w:rPr>
                <w:rFonts w:eastAsia="Times New Roman"/>
              </w:rPr>
              <w:t>;</w:t>
            </w:r>
          </w:p>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Malgun Gothic"/>
                <w:lang w:eastAsia="ko-KR"/>
              </w:rPr>
            </w:pPr>
            <w:r>
              <w:rPr>
                <w:rFonts w:eastAsia="Times New Roman"/>
              </w:rPr>
              <w:t xml:space="preserve">Jae Hoon Nah, ETRI/ KISSF, Korea (Republic of), </w:t>
            </w:r>
            <w:hyperlink r:id="rId11" w:history="1">
              <w:r w:rsidRPr="00D0160A">
                <w:rPr>
                  <w:rStyle w:val="Hyperlink"/>
                  <w:rFonts w:eastAsia="Times New Roman"/>
                </w:rPr>
                <w:t>jhnah@etri.re.kr</w:t>
              </w:r>
            </w:hyperlink>
            <w:r>
              <w:rPr>
                <w:rFonts w:eastAsia="Times New Roman"/>
              </w:rPr>
              <w:t>;</w:t>
            </w:r>
          </w:p>
          <w:p w:rsidR="0047359F" w:rsidRPr="007556CE"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Malgun Gothic"/>
                <w:lang w:eastAsia="ko-KR"/>
              </w:rPr>
            </w:pPr>
            <w:r>
              <w:rPr>
                <w:rFonts w:eastAsia="Times New Roman"/>
              </w:rPr>
              <w:t xml:space="preserve">Deawoo Park, Korea (Republic of), </w:t>
            </w:r>
            <w:hyperlink r:id="rId12" w:history="1">
              <w:r w:rsidRPr="00D0160A">
                <w:rPr>
                  <w:rStyle w:val="Hyperlink"/>
                  <w:rFonts w:eastAsia="Times New Roman"/>
                </w:rPr>
                <w:t>porf</w:t>
              </w:r>
              <w:r w:rsidRPr="00D0160A">
                <w:rPr>
                  <w:rStyle w:val="Hyperlink"/>
                  <w:rFonts w:eastAsia="SimSun" w:hint="eastAsia"/>
                  <w:lang w:eastAsia="zh-CN"/>
                </w:rPr>
                <w:t>_</w:t>
              </w:r>
              <w:r w:rsidRPr="00D0160A">
                <w:rPr>
                  <w:rStyle w:val="Hyperlink"/>
                  <w:rFonts w:eastAsia="Times New Roman"/>
                </w:rPr>
                <w:t>pdw@naver.com</w:t>
              </w:r>
            </w:hyperlink>
          </w:p>
        </w:tc>
        <w:tc>
          <w:tcPr>
            <w:tcW w:w="12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r>
              <w:rPr>
                <w:rFonts w:eastAsia="Times New Roman"/>
                <w:b/>
              </w:rPr>
              <w:t>Approval process:</w:t>
            </w:r>
          </w:p>
        </w:tc>
        <w:tc>
          <w:tcPr>
            <w:tcW w:w="15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Pr="00B36F74"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Malgun Gothic"/>
                <w:lang w:eastAsia="ko-KR"/>
              </w:rPr>
            </w:pPr>
            <w:r>
              <w:rPr>
                <w:rFonts w:eastAsia="Malgun Gothic"/>
                <w:lang w:eastAsia="ko-KR"/>
              </w:rPr>
              <w:t>A</w:t>
            </w:r>
            <w:r>
              <w:rPr>
                <w:rFonts w:eastAsia="Malgun Gothic" w:hint="eastAsia"/>
                <w:lang w:eastAsia="ko-KR"/>
              </w:rPr>
              <w:t>greement</w:t>
            </w:r>
          </w:p>
        </w:tc>
      </w:tr>
      <w:tr w:rsidR="0047359F" w:rsidTr="00B73791">
        <w:trPr>
          <w:trHeight w:val="1"/>
        </w:trPr>
        <w:tc>
          <w:tcPr>
            <w:tcW w:w="9335" w:type="dxa"/>
            <w:gridSpan w:val="5"/>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r>
              <w:rPr>
                <w:rFonts w:eastAsia="Times New Roman"/>
                <w:b/>
              </w:rPr>
              <w:t xml:space="preserve">Scope </w:t>
            </w:r>
            <w:r w:rsidRPr="0065494F">
              <w:rPr>
                <w:szCs w:val="24"/>
              </w:rPr>
              <w:t>(defines the intent or object of the Recommendation and the aspects covered, thereby indicating the limits of its applicability)</w:t>
            </w:r>
            <w:r>
              <w:rPr>
                <w:rFonts w:eastAsia="Times New Roman"/>
              </w:rPr>
              <w:t>:</w:t>
            </w:r>
          </w:p>
        </w:tc>
      </w:tr>
      <w:tr w:rsidR="0047359F" w:rsidRPr="00280945" w:rsidTr="00B73791">
        <w:trPr>
          <w:trHeight w:val="1"/>
        </w:trPr>
        <w:tc>
          <w:tcPr>
            <w:tcW w:w="9335" w:type="dxa"/>
            <w:gridSpan w:val="5"/>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861909">
            <w:r>
              <w:rPr>
                <w:rFonts w:eastAsia="Times New Roman"/>
              </w:rPr>
              <w:t xml:space="preserve">This Supplement </w:t>
            </w:r>
            <w:r>
              <w:rPr>
                <w:rFonts w:eastAsia="Malgun Gothic" w:hint="eastAsia"/>
                <w:lang w:eastAsia="ko-KR"/>
              </w:rPr>
              <w:t>provides</w:t>
            </w:r>
            <w:r>
              <w:rPr>
                <w:rFonts w:eastAsia="Times New Roman"/>
              </w:rPr>
              <w:t xml:space="preserve"> </w:t>
            </w:r>
            <w:r w:rsidR="002E0EC5">
              <w:rPr>
                <w:rFonts w:eastAsia="Times New Roman"/>
              </w:rPr>
              <w:t xml:space="preserve">a </w:t>
            </w:r>
            <w:r>
              <w:rPr>
                <w:rFonts w:eastAsia="Malgun Gothic" w:hint="eastAsia"/>
                <w:lang w:eastAsia="ko-KR"/>
              </w:rPr>
              <w:t>g</w:t>
            </w:r>
            <w:r>
              <w:rPr>
                <w:rFonts w:eastAsia="Times New Roman"/>
              </w:rPr>
              <w:t xml:space="preserve">uideline to technical and management </w:t>
            </w:r>
            <w:r>
              <w:rPr>
                <w:rFonts w:eastAsia="Malgun Gothic" w:hint="eastAsia"/>
                <w:lang w:eastAsia="ko-KR"/>
              </w:rPr>
              <w:t>c</w:t>
            </w:r>
            <w:r>
              <w:rPr>
                <w:rFonts w:eastAsia="Times New Roman"/>
              </w:rPr>
              <w:t xml:space="preserve">ountermeasures </w:t>
            </w:r>
            <w:r w:rsidR="002E0EC5">
              <w:rPr>
                <w:rFonts w:eastAsia="Times New Roman"/>
              </w:rPr>
              <w:t xml:space="preserve">against </w:t>
            </w:r>
            <w:r>
              <w:rPr>
                <w:rFonts w:eastAsia="Malgun Gothic" w:hint="eastAsia"/>
                <w:lang w:eastAsia="ko-KR"/>
              </w:rPr>
              <w:t>short message service</w:t>
            </w:r>
            <w:r w:rsidRPr="002E00FB">
              <w:rPr>
                <w:rFonts w:eastAsia="SimSun" w:hint="eastAsia"/>
                <w:lang w:eastAsia="zh-CN"/>
              </w:rPr>
              <w:t xml:space="preserve"> (SMS)</w:t>
            </w:r>
            <w:r>
              <w:rPr>
                <w:rFonts w:eastAsia="Malgun Gothic" w:hint="eastAsia"/>
                <w:lang w:eastAsia="ko-KR"/>
              </w:rPr>
              <w:t xml:space="preserve"> ph</w:t>
            </w:r>
            <w:r>
              <w:rPr>
                <w:rFonts w:eastAsia="Times New Roman"/>
              </w:rPr>
              <w:t xml:space="preserve">ishing </w:t>
            </w:r>
            <w:r w:rsidRPr="002E00FB">
              <w:rPr>
                <w:rFonts w:eastAsia="SimSun" w:hint="eastAsia"/>
                <w:lang w:eastAsia="zh-CN"/>
              </w:rPr>
              <w:t>i</w:t>
            </w:r>
            <w:r w:rsidR="002E0EC5">
              <w:rPr>
                <w:rFonts w:eastAsia="Times New Roman"/>
              </w:rPr>
              <w:t>ncidents at the user side and the p</w:t>
            </w:r>
            <w:r>
              <w:rPr>
                <w:rFonts w:eastAsia="Times New Roman"/>
              </w:rPr>
              <w:t>rovide</w:t>
            </w:r>
            <w:r w:rsidR="002E0EC5">
              <w:rPr>
                <w:rFonts w:eastAsia="Times New Roman"/>
              </w:rPr>
              <w:t>r</w:t>
            </w:r>
            <w:r>
              <w:rPr>
                <w:rFonts w:eastAsia="Times New Roman"/>
              </w:rPr>
              <w:t xml:space="preserve"> side which allows </w:t>
            </w:r>
            <w:r w:rsidR="002E0EC5">
              <w:rPr>
                <w:rFonts w:eastAsia="Times New Roman"/>
              </w:rPr>
              <w:t xml:space="preserve">the </w:t>
            </w:r>
            <w:r>
              <w:rPr>
                <w:rFonts w:eastAsia="Times New Roman"/>
              </w:rPr>
              <w:t xml:space="preserve">smartphone user </w:t>
            </w:r>
            <w:r w:rsidR="002E0EC5">
              <w:rPr>
                <w:rFonts w:eastAsia="Times New Roman"/>
              </w:rPr>
              <w:t xml:space="preserve">to </w:t>
            </w:r>
            <w:r>
              <w:rPr>
                <w:rFonts w:eastAsia="Times New Roman"/>
              </w:rPr>
              <w:t xml:space="preserve">prevent loss and </w:t>
            </w:r>
            <w:r w:rsidR="002E0EC5">
              <w:rPr>
                <w:rFonts w:eastAsia="Times New Roman"/>
              </w:rPr>
              <w:t>mitigate</w:t>
            </w:r>
            <w:r>
              <w:rPr>
                <w:rFonts w:eastAsia="Times New Roman"/>
              </w:rPr>
              <w:t xml:space="preserve"> from SMS phishing attacks.</w:t>
            </w:r>
          </w:p>
        </w:tc>
      </w:tr>
      <w:tr w:rsidR="0047359F" w:rsidTr="00B73791">
        <w:trPr>
          <w:trHeight w:val="1"/>
        </w:trPr>
        <w:tc>
          <w:tcPr>
            <w:tcW w:w="9335" w:type="dxa"/>
            <w:gridSpan w:val="5"/>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r>
              <w:rPr>
                <w:rFonts w:eastAsia="Times New Roman"/>
                <w:b/>
              </w:rPr>
              <w:t xml:space="preserve">Summary </w:t>
            </w:r>
            <w:r w:rsidRPr="0065494F">
              <w:rPr>
                <w:szCs w:val="24"/>
              </w:rPr>
              <w:t>(provides a brief overview of the purpose and contents of the Recommendation, thus permitting readers to judge its usefulness for their work)</w:t>
            </w:r>
            <w:r>
              <w:rPr>
                <w:rFonts w:eastAsia="Times New Roman"/>
              </w:rPr>
              <w:t>:</w:t>
            </w:r>
          </w:p>
        </w:tc>
      </w:tr>
      <w:tr w:rsidR="0047359F" w:rsidTr="00B73791">
        <w:trPr>
          <w:trHeight w:val="1"/>
        </w:trPr>
        <w:tc>
          <w:tcPr>
            <w:tcW w:w="9335" w:type="dxa"/>
            <w:gridSpan w:val="5"/>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Pr="00E957BB" w:rsidRDefault="0047359F" w:rsidP="008C64E2">
            <w:pPr>
              <w:keepNext/>
              <w:keepLines/>
              <w:rPr>
                <w:rFonts w:eastAsia="Malgun Gothic"/>
                <w:i/>
                <w:lang w:eastAsia="ko-KR"/>
              </w:rPr>
            </w:pPr>
            <w:r>
              <w:rPr>
                <w:rFonts w:eastAsia="Times New Roman"/>
              </w:rPr>
              <w:t xml:space="preserve">SMS </w:t>
            </w:r>
            <w:r>
              <w:rPr>
                <w:rFonts w:eastAsia="Malgun Gothic" w:hint="eastAsia"/>
                <w:lang w:eastAsia="ko-KR"/>
              </w:rPr>
              <w:t>(</w:t>
            </w:r>
            <w:r>
              <w:rPr>
                <w:rFonts w:eastAsia="Times New Roman"/>
              </w:rPr>
              <w:t>Short Message Service</w:t>
            </w:r>
            <w:r w:rsidRPr="002E00FB">
              <w:rPr>
                <w:rFonts w:eastAsia="SimSun" w:hint="eastAsia"/>
                <w:lang w:eastAsia="zh-CN"/>
              </w:rPr>
              <w:t>)</w:t>
            </w:r>
            <w:r>
              <w:rPr>
                <w:rFonts w:eastAsia="Times New Roman"/>
              </w:rPr>
              <w:t xml:space="preserve"> phishing is a fraudulent technique through mobile phones by causing phishing frauds with smartphones, acquiring personal information on the smartphones, or by enabling small amounts of money to be approved and paid while the account holder is not aware of the approval. The purpose of this </w:t>
            </w:r>
            <w:r>
              <w:rPr>
                <w:rFonts w:eastAsia="Malgun Gothic" w:hint="eastAsia"/>
                <w:lang w:eastAsia="ko-KR"/>
              </w:rPr>
              <w:t>supplement</w:t>
            </w:r>
            <w:r>
              <w:rPr>
                <w:rFonts w:eastAsia="Times New Roman"/>
              </w:rPr>
              <w:t xml:space="preserve"> is </w:t>
            </w:r>
            <w:r w:rsidR="008C64E2">
              <w:rPr>
                <w:rFonts w:eastAsia="Times New Roman"/>
              </w:rPr>
              <w:t>a</w:t>
            </w:r>
            <w:r>
              <w:rPr>
                <w:rFonts w:eastAsia="Times New Roman"/>
              </w:rPr>
              <w:t xml:space="preserve"> universal </w:t>
            </w:r>
            <w:r>
              <w:rPr>
                <w:rFonts w:eastAsia="Malgun Gothic" w:hint="eastAsia"/>
                <w:lang w:eastAsia="ko-KR"/>
              </w:rPr>
              <w:t>g</w:t>
            </w:r>
            <w:r>
              <w:rPr>
                <w:rFonts w:eastAsia="Times New Roman"/>
              </w:rPr>
              <w:t xml:space="preserve">uideline for </w:t>
            </w:r>
            <w:r>
              <w:rPr>
                <w:rFonts w:eastAsia="Malgun Gothic" w:hint="eastAsia"/>
                <w:lang w:eastAsia="ko-KR"/>
              </w:rPr>
              <w:t>c</w:t>
            </w:r>
            <w:r>
              <w:rPr>
                <w:rFonts w:eastAsia="Times New Roman"/>
              </w:rPr>
              <w:t xml:space="preserve">ountermeasures against </w:t>
            </w:r>
            <w:r w:rsidR="008C64E2">
              <w:rPr>
                <w:rFonts w:eastAsia="Times New Roman"/>
              </w:rPr>
              <w:t xml:space="preserve">the </w:t>
            </w:r>
            <w:r>
              <w:rPr>
                <w:rFonts w:eastAsia="Times New Roman"/>
              </w:rPr>
              <w:t xml:space="preserve">SMS phishing </w:t>
            </w:r>
            <w:r>
              <w:rPr>
                <w:rFonts w:eastAsia="Malgun Gothic" w:hint="eastAsia"/>
                <w:lang w:eastAsia="ko-KR"/>
              </w:rPr>
              <w:t>i</w:t>
            </w:r>
            <w:r>
              <w:rPr>
                <w:rFonts w:eastAsia="Times New Roman"/>
              </w:rPr>
              <w:t>ncident</w:t>
            </w:r>
            <w:r w:rsidR="008C64E2">
              <w:rPr>
                <w:rFonts w:eastAsia="Times New Roman"/>
              </w:rPr>
              <w:t xml:space="preserve">. The supplement </w:t>
            </w:r>
            <w:r>
              <w:rPr>
                <w:rFonts w:eastAsia="Times New Roman"/>
              </w:rPr>
              <w:t>defin</w:t>
            </w:r>
            <w:r w:rsidR="008C64E2">
              <w:rPr>
                <w:rFonts w:eastAsia="Times New Roman"/>
              </w:rPr>
              <w:t>es</w:t>
            </w:r>
            <w:r>
              <w:rPr>
                <w:rFonts w:eastAsia="Times New Roman"/>
              </w:rPr>
              <w:t xml:space="preserve"> </w:t>
            </w:r>
            <w:r w:rsidR="008C64E2">
              <w:rPr>
                <w:rFonts w:eastAsia="Times New Roman"/>
              </w:rPr>
              <w:t xml:space="preserve">a </w:t>
            </w:r>
            <w:r>
              <w:rPr>
                <w:rFonts w:eastAsia="Times New Roman"/>
              </w:rPr>
              <w:t xml:space="preserve">security guideline </w:t>
            </w:r>
            <w:r w:rsidR="008C64E2">
              <w:rPr>
                <w:rFonts w:eastAsia="Times New Roman"/>
              </w:rPr>
              <w:t>on</w:t>
            </w:r>
            <w:r>
              <w:rPr>
                <w:rFonts w:eastAsia="Times New Roman"/>
              </w:rPr>
              <w:t xml:space="preserve"> </w:t>
            </w:r>
            <w:r>
              <w:rPr>
                <w:rFonts w:eastAsia="Malgun Gothic" w:hint="eastAsia"/>
                <w:lang w:eastAsia="ko-KR"/>
              </w:rPr>
              <w:t>s</w:t>
            </w:r>
            <w:r>
              <w:rPr>
                <w:rFonts w:eastAsia="Times New Roman"/>
              </w:rPr>
              <w:t xml:space="preserve">ecurity technology </w:t>
            </w:r>
            <w:r w:rsidR="008C64E2">
              <w:rPr>
                <w:rFonts w:eastAsia="Times New Roman"/>
              </w:rPr>
              <w:t>to counter the</w:t>
            </w:r>
            <w:r>
              <w:rPr>
                <w:rFonts w:eastAsia="Times New Roman"/>
              </w:rPr>
              <w:t xml:space="preserve"> SMS phishing </w:t>
            </w:r>
            <w:r>
              <w:rPr>
                <w:rFonts w:eastAsia="Malgun Gothic" w:hint="eastAsia"/>
                <w:lang w:eastAsia="ko-KR"/>
              </w:rPr>
              <w:t>i</w:t>
            </w:r>
            <w:r>
              <w:rPr>
                <w:rFonts w:eastAsia="Times New Roman"/>
              </w:rPr>
              <w:t xml:space="preserve">ncident </w:t>
            </w:r>
            <w:r w:rsidR="008C64E2">
              <w:rPr>
                <w:rFonts w:eastAsia="Times New Roman"/>
              </w:rPr>
              <w:t>with</w:t>
            </w:r>
            <w:r>
              <w:rPr>
                <w:rFonts w:eastAsia="Times New Roman"/>
              </w:rPr>
              <w:t xml:space="preserve"> method, and </w:t>
            </w:r>
            <w:r w:rsidR="008C64E2">
              <w:rPr>
                <w:rFonts w:eastAsia="Times New Roman"/>
              </w:rPr>
              <w:t>specifies</w:t>
            </w:r>
            <w:r>
              <w:rPr>
                <w:rFonts w:eastAsia="Times New Roman"/>
              </w:rPr>
              <w:t xml:space="preserve"> report contents.</w:t>
            </w:r>
          </w:p>
        </w:tc>
      </w:tr>
      <w:tr w:rsidR="0047359F" w:rsidTr="00B73791">
        <w:trPr>
          <w:trHeight w:val="1"/>
        </w:trPr>
        <w:tc>
          <w:tcPr>
            <w:tcW w:w="9335" w:type="dxa"/>
            <w:gridSpan w:val="5"/>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r>
              <w:rPr>
                <w:rFonts w:eastAsia="Times New Roman"/>
                <w:b/>
              </w:rPr>
              <w:t>Relations to ITU-T Recommendations or to other standards</w:t>
            </w:r>
            <w:r>
              <w:rPr>
                <w:rFonts w:eastAsia="Times New Roman"/>
              </w:rPr>
              <w:t xml:space="preserve"> (approved or under development):</w:t>
            </w:r>
          </w:p>
        </w:tc>
      </w:tr>
      <w:tr w:rsidR="0047359F" w:rsidTr="00B73791">
        <w:trPr>
          <w:trHeight w:val="1"/>
        </w:trPr>
        <w:tc>
          <w:tcPr>
            <w:tcW w:w="9335" w:type="dxa"/>
            <w:gridSpan w:val="5"/>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7359F" w:rsidRPr="00B679C0"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Malgun Gothic" w:eastAsia="Malgun Gothic" w:hAnsi="Malgun Gothic" w:cs="Malgun Gothic"/>
              </w:rPr>
            </w:pPr>
            <w:r>
              <w:rPr>
                <w:rFonts w:eastAsia="Malgun Gothic" w:hint="eastAsia"/>
                <w:lang w:eastAsia="ko-KR"/>
              </w:rPr>
              <w:t>X.1242</w:t>
            </w:r>
            <w:r w:rsidR="00B36500">
              <w:rPr>
                <w:rFonts w:eastAsia="Malgun Gothic"/>
                <w:lang w:eastAsia="ko-KR"/>
              </w:rPr>
              <w:t xml:space="preserve">, </w:t>
            </w:r>
            <w:r w:rsidR="00B36500" w:rsidRPr="00B36500">
              <w:rPr>
                <w:rFonts w:eastAsia="Malgun Gothic"/>
                <w:lang w:eastAsia="ko-KR"/>
              </w:rPr>
              <w:t>Short message service (SMS) spam filtering system based on user-specified rules</w:t>
            </w:r>
          </w:p>
        </w:tc>
      </w:tr>
      <w:tr w:rsidR="0047359F" w:rsidTr="00B73791">
        <w:trPr>
          <w:trHeight w:val="1"/>
        </w:trPr>
        <w:tc>
          <w:tcPr>
            <w:tcW w:w="9335" w:type="dxa"/>
            <w:gridSpan w:val="5"/>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r>
              <w:rPr>
                <w:rFonts w:eastAsia="Times New Roman"/>
                <w:b/>
              </w:rPr>
              <w:t>Liaisons with other study groups or with other standards bodies:</w:t>
            </w:r>
          </w:p>
        </w:tc>
      </w:tr>
      <w:tr w:rsidR="0047359F" w:rsidTr="00B73791">
        <w:trPr>
          <w:trHeight w:val="1"/>
        </w:trPr>
        <w:tc>
          <w:tcPr>
            <w:tcW w:w="9335" w:type="dxa"/>
            <w:gridSpan w:val="5"/>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7359F" w:rsidRPr="003B1275" w:rsidRDefault="006473D1" w:rsidP="006473D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Malgun Gothic" w:eastAsia="Malgun Gothic" w:hAnsi="Malgun Gothic" w:cs="Malgun Gothic"/>
                <w:sz w:val="16"/>
                <w:szCs w:val="16"/>
                <w:lang w:eastAsia="ko-KR"/>
              </w:rPr>
            </w:pPr>
            <w:r w:rsidRPr="0054514F">
              <w:rPr>
                <w:rFonts w:eastAsia="Malgun Gothic" w:hint="eastAsia"/>
                <w:lang w:eastAsia="ko-KR"/>
              </w:rPr>
              <w:t xml:space="preserve">3GPP, </w:t>
            </w:r>
            <w:r w:rsidR="0047359F" w:rsidRPr="0054514F">
              <w:rPr>
                <w:rFonts w:eastAsia="Malgun Gothic" w:hint="eastAsia"/>
                <w:lang w:eastAsia="ko-KR"/>
              </w:rPr>
              <w:t>GSMA, M3AAWG</w:t>
            </w:r>
          </w:p>
        </w:tc>
      </w:tr>
      <w:tr w:rsidR="0047359F" w:rsidTr="00B73791">
        <w:trPr>
          <w:trHeight w:val="1"/>
        </w:trPr>
        <w:tc>
          <w:tcPr>
            <w:tcW w:w="9335" w:type="dxa"/>
            <w:gridSpan w:val="5"/>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rsidR="0047359F"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r>
              <w:rPr>
                <w:rFonts w:eastAsia="Times New Roman"/>
                <w:b/>
              </w:rPr>
              <w:t>Supporting members that are committing to contributing actively to the work item:</w:t>
            </w:r>
          </w:p>
        </w:tc>
      </w:tr>
      <w:tr w:rsidR="0047359F" w:rsidTr="00B73791">
        <w:trPr>
          <w:trHeight w:val="1"/>
        </w:trPr>
        <w:tc>
          <w:tcPr>
            <w:tcW w:w="9335" w:type="dxa"/>
            <w:gridSpan w:val="5"/>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7359F" w:rsidRPr="007556CE" w:rsidRDefault="0047359F" w:rsidP="00B7379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Malgun Gothic"/>
                <w:lang w:eastAsia="ko-KR"/>
              </w:rPr>
            </w:pPr>
            <w:r w:rsidRPr="00E957BB">
              <w:rPr>
                <w:rFonts w:eastAsia="Malgun Gothic"/>
                <w:lang w:eastAsia="ko-KR"/>
              </w:rPr>
              <w:t>China Mobile</w:t>
            </w:r>
            <w:r>
              <w:rPr>
                <w:rFonts w:eastAsia="Malgun Gothic"/>
                <w:lang w:eastAsia="ko-KR"/>
              </w:rPr>
              <w:t>,</w:t>
            </w:r>
            <w:r w:rsidRPr="00E957BB">
              <w:rPr>
                <w:rFonts w:eastAsia="Malgun Gothic"/>
                <w:lang w:eastAsia="ko-KR"/>
              </w:rPr>
              <w:t xml:space="preserve"> ETRI, KISA, Kore</w:t>
            </w:r>
            <w:r>
              <w:rPr>
                <w:rFonts w:eastAsia="Malgun Gothic"/>
                <w:lang w:eastAsia="ko-KR"/>
              </w:rPr>
              <w:t>a (Rep. of).</w:t>
            </w:r>
          </w:p>
        </w:tc>
      </w:tr>
    </w:tbl>
    <w:p w:rsidR="009F5CAB" w:rsidRDefault="008C3DA0" w:rsidP="008C3DA0">
      <w:pPr>
        <w:jc w:val="center"/>
      </w:pPr>
      <w:bookmarkStart w:id="11" w:name="_Toc166638479"/>
      <w:bookmarkStart w:id="12" w:name="_Toc166638192"/>
      <w:bookmarkStart w:id="13" w:name="_Toc166638481"/>
      <w:bookmarkStart w:id="14" w:name="_Toc166638193"/>
      <w:bookmarkStart w:id="15" w:name="_Toc166638482"/>
      <w:bookmarkStart w:id="16" w:name="_Toc166638194"/>
      <w:bookmarkStart w:id="17" w:name="_Toc166638483"/>
      <w:bookmarkStart w:id="18" w:name="_Toc166638233"/>
      <w:bookmarkStart w:id="19" w:name="_Toc166638522"/>
      <w:bookmarkStart w:id="20" w:name="_Toc166605800"/>
      <w:bookmarkStart w:id="21" w:name="_Toc166638240"/>
      <w:bookmarkStart w:id="22" w:name="_Toc166638529"/>
      <w:bookmarkStart w:id="23" w:name="_Toc166638242"/>
      <w:bookmarkStart w:id="24" w:name="_Toc166638531"/>
      <w:bookmarkEnd w:id="11"/>
      <w:bookmarkEnd w:id="12"/>
      <w:bookmarkEnd w:id="13"/>
      <w:bookmarkEnd w:id="14"/>
      <w:bookmarkEnd w:id="15"/>
      <w:bookmarkEnd w:id="16"/>
      <w:bookmarkEnd w:id="17"/>
      <w:bookmarkEnd w:id="18"/>
      <w:bookmarkEnd w:id="19"/>
      <w:bookmarkEnd w:id="20"/>
      <w:bookmarkEnd w:id="21"/>
      <w:bookmarkEnd w:id="22"/>
      <w:bookmarkEnd w:id="23"/>
      <w:bookmarkEnd w:id="24"/>
      <w:r>
        <w:t>_______________</w:t>
      </w:r>
      <w:bookmarkStart w:id="25" w:name="_GoBack"/>
      <w:bookmarkEnd w:id="25"/>
    </w:p>
    <w:sectPr w:rsidR="009F5CAB" w:rsidSect="00F56D7C">
      <w:headerReference w:type="default" r:id="rId13"/>
      <w:footerReference w:type="default" r:id="rId14"/>
      <w:footerReference w:type="first" r:id="rId15"/>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5DB2" w:rsidRDefault="00D25DB2" w:rsidP="009F5CAB">
      <w:r>
        <w:separator/>
      </w:r>
    </w:p>
  </w:endnote>
  <w:endnote w:type="continuationSeparator" w:id="0">
    <w:p w:rsidR="00D25DB2" w:rsidRDefault="00D25DB2" w:rsidP="009F5C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D7C" w:rsidRPr="00F56D7C" w:rsidRDefault="00F56D7C" w:rsidP="00F56D7C">
    <w:pPr>
      <w:pStyle w:val="Footer"/>
      <w:rPr>
        <w:lang w:val="fr-CH"/>
      </w:rPr>
    </w:pPr>
    <w:r w:rsidRPr="00F56D7C">
      <w:rPr>
        <w:lang w:val="fr-CH"/>
      </w:rPr>
      <w:t>ITU-T\COM-T\COM17\LS\148E.DOC</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Look w:val="0000"/>
    </w:tblPr>
    <w:tblGrid>
      <w:gridCol w:w="9923"/>
    </w:tblGrid>
    <w:tr w:rsidR="00F56D7C" w:rsidRPr="00F56D7C">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F56D7C" w:rsidRPr="00F56D7C" w:rsidRDefault="00F56D7C" w:rsidP="00F56D7C">
          <w:pPr>
            <w:spacing w:before="0"/>
            <w:rPr>
              <w:sz w:val="18"/>
            </w:rPr>
          </w:pPr>
          <w:r w:rsidRPr="00F56D7C">
            <w:rPr>
              <w:b/>
              <w:bCs/>
              <w:sz w:val="18"/>
            </w:rPr>
            <w:t>Attention:</w:t>
          </w:r>
          <w:r w:rsidRPr="00F56D7C">
            <w:rPr>
              <w:sz w:val="18"/>
            </w:rPr>
            <w:t xml:space="preserve"> Some or all of the material attached to this liaison statement may be subject to ITU copyright. In such a case this will be indicated in the individual document. </w:t>
          </w:r>
        </w:p>
        <w:p w:rsidR="00F56D7C" w:rsidRPr="00F56D7C" w:rsidRDefault="00F56D7C" w:rsidP="00F56D7C">
          <w:pPr>
            <w:spacing w:before="0"/>
            <w:rPr>
              <w:sz w:val="18"/>
            </w:rPr>
          </w:pPr>
          <w:r w:rsidRPr="00F56D7C">
            <w:rPr>
              <w:sz w:val="18"/>
            </w:rPr>
            <w:t>Such a copyright does not prevent the use of the material for its intended purpose, but it prevents the reproduction of all or part of it in a publication without the authorization of ITU.</w:t>
          </w:r>
        </w:p>
      </w:tc>
    </w:tr>
  </w:tbl>
  <w:p w:rsidR="00F56D7C" w:rsidRPr="00F56D7C" w:rsidRDefault="00F56D7C" w:rsidP="00F56D7C">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5DB2" w:rsidRDefault="00D25DB2" w:rsidP="009F5CAB">
      <w:r>
        <w:separator/>
      </w:r>
    </w:p>
  </w:footnote>
  <w:footnote w:type="continuationSeparator" w:id="0">
    <w:p w:rsidR="00D25DB2" w:rsidRDefault="00D25DB2" w:rsidP="009F5C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DA0" w:rsidRPr="00F56D7C" w:rsidRDefault="00F56D7C" w:rsidP="00F56D7C">
    <w:pPr>
      <w:pStyle w:val="Header"/>
    </w:pPr>
    <w:r w:rsidRPr="00F56D7C">
      <w:t xml:space="preserve">- </w:t>
    </w:r>
    <w:r w:rsidR="00D65F5B" w:rsidRPr="00F56D7C">
      <w:fldChar w:fldCharType="begin"/>
    </w:r>
    <w:r w:rsidRPr="00F56D7C">
      <w:instrText xml:space="preserve"> PAGE  \* MERGEFORMAT </w:instrText>
    </w:r>
    <w:r w:rsidR="00D65F5B" w:rsidRPr="00F56D7C">
      <w:fldChar w:fldCharType="separate"/>
    </w:r>
    <w:r w:rsidR="007A36ED">
      <w:rPr>
        <w:noProof/>
      </w:rPr>
      <w:t>2</w:t>
    </w:r>
    <w:r w:rsidR="00D65F5B" w:rsidRPr="00F56D7C">
      <w:fldChar w:fldCharType="end"/>
    </w:r>
    <w:r w:rsidRPr="00F56D7C">
      <w:t xml:space="preserve"> -</w:t>
    </w:r>
  </w:p>
  <w:p w:rsidR="00F56D7C" w:rsidRPr="00F56D7C" w:rsidRDefault="00D65F5B" w:rsidP="00F56D7C">
    <w:pPr>
      <w:pStyle w:val="Header"/>
      <w:spacing w:after="240"/>
    </w:pPr>
    <w:r w:rsidRPr="00F56D7C">
      <w:fldChar w:fldCharType="begin"/>
    </w:r>
    <w:r w:rsidR="00F56D7C" w:rsidRPr="00F56D7C">
      <w:instrText xml:space="preserve"> STYLEREF  Docnumber  </w:instrText>
    </w:r>
    <w:r w:rsidRPr="00F56D7C">
      <w:fldChar w:fldCharType="separate"/>
    </w:r>
    <w:r w:rsidR="007A36ED">
      <w:rPr>
        <w:noProof/>
      </w:rPr>
      <w:t>COM 17 – LS 148 – E</w:t>
    </w:r>
    <w:r w:rsidRPr="00F56D7C">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396776C3"/>
    <w:multiLevelType w:val="hybridMultilevel"/>
    <w:tmpl w:val="F9B899BE"/>
    <w:lvl w:ilvl="0" w:tplc="884AFB9A">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8723DA8"/>
    <w:multiLevelType w:val="hybridMultilevel"/>
    <w:tmpl w:val="64E03A8A"/>
    <w:lvl w:ilvl="0" w:tplc="753011B4">
      <w:start w:val="5"/>
      <w:numFmt w:val="bullet"/>
      <w:lvlText w:val=""/>
      <w:lvlJc w:val="left"/>
      <w:pPr>
        <w:ind w:left="720" w:hanging="360"/>
      </w:pPr>
      <w:rPr>
        <w:rFonts w:ascii="Symbol" w:eastAsia="Batang"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9"/>
  <w:printFractionalCharacterWidth/>
  <w:bordersDoNotSurroundHeader/>
  <w:bordersDoNotSurroundFooter/>
  <w:activeWritingStyle w:appName="MSWord" w:lang="de-DE" w:vendorID="9" w:dllVersion="512" w:checkStyle="0"/>
  <w:attachedTemplate r:id="rId1"/>
  <w:stylePaneFormatFilter w:val="3F01"/>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footnote w:id="-1"/>
    <w:footnote w:id="0"/>
  </w:footnotePr>
  <w:endnotePr>
    <w:endnote w:id="-1"/>
    <w:endnote w:id="0"/>
  </w:endnotePr>
  <w:compat>
    <w:useFELayout/>
  </w:compat>
  <w:rsids>
    <w:rsidRoot w:val="008C3DA0"/>
    <w:rsid w:val="0000447B"/>
    <w:rsid w:val="000B0BA6"/>
    <w:rsid w:val="000D4D48"/>
    <w:rsid w:val="00134467"/>
    <w:rsid w:val="0016244B"/>
    <w:rsid w:val="001636AA"/>
    <w:rsid w:val="00217540"/>
    <w:rsid w:val="00226033"/>
    <w:rsid w:val="002702D4"/>
    <w:rsid w:val="002D01F5"/>
    <w:rsid w:val="002D5E18"/>
    <w:rsid w:val="002E0EC5"/>
    <w:rsid w:val="00300FDC"/>
    <w:rsid w:val="00353F59"/>
    <w:rsid w:val="00360378"/>
    <w:rsid w:val="003869CD"/>
    <w:rsid w:val="003E1490"/>
    <w:rsid w:val="0042631A"/>
    <w:rsid w:val="0047359F"/>
    <w:rsid w:val="004E1C7A"/>
    <w:rsid w:val="005251E7"/>
    <w:rsid w:val="005D3BF0"/>
    <w:rsid w:val="00634142"/>
    <w:rsid w:val="0064286E"/>
    <w:rsid w:val="006473D1"/>
    <w:rsid w:val="006537FD"/>
    <w:rsid w:val="00662D02"/>
    <w:rsid w:val="007A36ED"/>
    <w:rsid w:val="007C285A"/>
    <w:rsid w:val="00861909"/>
    <w:rsid w:val="00872566"/>
    <w:rsid w:val="008C3DA0"/>
    <w:rsid w:val="008C64E2"/>
    <w:rsid w:val="0092279F"/>
    <w:rsid w:val="009B7E9C"/>
    <w:rsid w:val="009D0C66"/>
    <w:rsid w:val="009F5CAB"/>
    <w:rsid w:val="00AC5537"/>
    <w:rsid w:val="00B04CC2"/>
    <w:rsid w:val="00B36500"/>
    <w:rsid w:val="00B45B95"/>
    <w:rsid w:val="00BF0E20"/>
    <w:rsid w:val="00C955F2"/>
    <w:rsid w:val="00CC5757"/>
    <w:rsid w:val="00CC5D0E"/>
    <w:rsid w:val="00CE6319"/>
    <w:rsid w:val="00D25DB2"/>
    <w:rsid w:val="00D54CE0"/>
    <w:rsid w:val="00D65F5B"/>
    <w:rsid w:val="00D76B6E"/>
    <w:rsid w:val="00D86ADC"/>
    <w:rsid w:val="00DA692A"/>
    <w:rsid w:val="00DF782B"/>
    <w:rsid w:val="00E64BE9"/>
    <w:rsid w:val="00EA04A1"/>
    <w:rsid w:val="00F05A43"/>
    <w:rsid w:val="00F56D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BA6"/>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0B0BA6"/>
    <w:pPr>
      <w:keepNext/>
      <w:keepLines/>
      <w:spacing w:before="360"/>
      <w:ind w:left="794" w:hanging="794"/>
      <w:outlineLvl w:val="0"/>
    </w:pPr>
    <w:rPr>
      <w:b/>
    </w:rPr>
  </w:style>
  <w:style w:type="paragraph" w:styleId="Heading2">
    <w:name w:val="heading 2"/>
    <w:basedOn w:val="Heading1"/>
    <w:next w:val="Normal"/>
    <w:qFormat/>
    <w:rsid w:val="000B0BA6"/>
    <w:pPr>
      <w:spacing w:before="240"/>
      <w:outlineLvl w:val="1"/>
    </w:pPr>
  </w:style>
  <w:style w:type="paragraph" w:styleId="Heading3">
    <w:name w:val="heading 3"/>
    <w:basedOn w:val="Heading1"/>
    <w:next w:val="Normal"/>
    <w:qFormat/>
    <w:rsid w:val="000B0BA6"/>
    <w:pPr>
      <w:spacing w:before="160"/>
      <w:outlineLvl w:val="2"/>
    </w:pPr>
  </w:style>
  <w:style w:type="paragraph" w:styleId="Heading4">
    <w:name w:val="heading 4"/>
    <w:basedOn w:val="Heading3"/>
    <w:next w:val="Normal"/>
    <w:qFormat/>
    <w:rsid w:val="000B0BA6"/>
    <w:pPr>
      <w:tabs>
        <w:tab w:val="clear" w:pos="794"/>
        <w:tab w:val="left" w:pos="1021"/>
      </w:tabs>
      <w:ind w:left="1021" w:hanging="1021"/>
      <w:outlineLvl w:val="3"/>
    </w:pPr>
  </w:style>
  <w:style w:type="paragraph" w:styleId="Heading5">
    <w:name w:val="heading 5"/>
    <w:basedOn w:val="Heading4"/>
    <w:next w:val="Normal"/>
    <w:qFormat/>
    <w:rsid w:val="000B0BA6"/>
    <w:pPr>
      <w:outlineLvl w:val="4"/>
    </w:pPr>
  </w:style>
  <w:style w:type="paragraph" w:styleId="Heading6">
    <w:name w:val="heading 6"/>
    <w:basedOn w:val="Heading4"/>
    <w:next w:val="Normal"/>
    <w:qFormat/>
    <w:rsid w:val="000B0BA6"/>
    <w:pPr>
      <w:tabs>
        <w:tab w:val="clear" w:pos="1021"/>
        <w:tab w:val="clear" w:pos="1191"/>
      </w:tabs>
      <w:ind w:left="1588" w:hanging="1588"/>
      <w:outlineLvl w:val="5"/>
    </w:pPr>
  </w:style>
  <w:style w:type="paragraph" w:styleId="Heading7">
    <w:name w:val="heading 7"/>
    <w:basedOn w:val="Heading6"/>
    <w:next w:val="Normal"/>
    <w:qFormat/>
    <w:rsid w:val="000B0BA6"/>
    <w:pPr>
      <w:outlineLvl w:val="6"/>
    </w:pPr>
  </w:style>
  <w:style w:type="paragraph" w:styleId="Heading8">
    <w:name w:val="heading 8"/>
    <w:basedOn w:val="Heading6"/>
    <w:next w:val="Normal"/>
    <w:qFormat/>
    <w:rsid w:val="000B0BA6"/>
    <w:pPr>
      <w:outlineLvl w:val="7"/>
    </w:pPr>
  </w:style>
  <w:style w:type="paragraph" w:styleId="Heading9">
    <w:name w:val="heading 9"/>
    <w:basedOn w:val="Heading6"/>
    <w:next w:val="Normal"/>
    <w:qFormat/>
    <w:rsid w:val="000B0B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0B0BA6"/>
    <w:pPr>
      <w:keepNext/>
      <w:keepLines/>
      <w:spacing w:before="480"/>
      <w:jc w:val="center"/>
    </w:pPr>
    <w:rPr>
      <w:b/>
      <w:sz w:val="28"/>
    </w:rPr>
  </w:style>
  <w:style w:type="character" w:customStyle="1" w:styleId="Appdef">
    <w:name w:val="App_def"/>
    <w:basedOn w:val="DefaultParagraphFont"/>
    <w:rsid w:val="000B0BA6"/>
    <w:rPr>
      <w:rFonts w:ascii="Times New Roman" w:hAnsi="Times New Roman"/>
      <w:b/>
    </w:rPr>
  </w:style>
  <w:style w:type="character" w:customStyle="1" w:styleId="Appref">
    <w:name w:val="App_ref"/>
    <w:basedOn w:val="DefaultParagraphFont"/>
    <w:rsid w:val="000B0BA6"/>
  </w:style>
  <w:style w:type="paragraph" w:customStyle="1" w:styleId="AppendixNotitle">
    <w:name w:val="Appendix_No &amp; title"/>
    <w:basedOn w:val="AnnexNotitle"/>
    <w:next w:val="Normal"/>
    <w:rsid w:val="000B0BA6"/>
  </w:style>
  <w:style w:type="character" w:customStyle="1" w:styleId="Artdef">
    <w:name w:val="Art_def"/>
    <w:basedOn w:val="DefaultParagraphFont"/>
    <w:rsid w:val="000B0BA6"/>
    <w:rPr>
      <w:rFonts w:ascii="Times New Roman" w:hAnsi="Times New Roman"/>
      <w:b/>
    </w:rPr>
  </w:style>
  <w:style w:type="paragraph" w:customStyle="1" w:styleId="Artheading">
    <w:name w:val="Art_heading"/>
    <w:basedOn w:val="Normal"/>
    <w:next w:val="Normal"/>
    <w:rsid w:val="000B0BA6"/>
    <w:pPr>
      <w:spacing w:before="480"/>
      <w:jc w:val="center"/>
    </w:pPr>
    <w:rPr>
      <w:b/>
      <w:sz w:val="28"/>
    </w:rPr>
  </w:style>
  <w:style w:type="paragraph" w:customStyle="1" w:styleId="ArtNo">
    <w:name w:val="Art_No"/>
    <w:basedOn w:val="Normal"/>
    <w:next w:val="Normal"/>
    <w:rsid w:val="000B0BA6"/>
    <w:pPr>
      <w:keepNext/>
      <w:keepLines/>
      <w:spacing w:before="480"/>
      <w:jc w:val="center"/>
    </w:pPr>
    <w:rPr>
      <w:caps/>
      <w:sz w:val="28"/>
    </w:rPr>
  </w:style>
  <w:style w:type="character" w:customStyle="1" w:styleId="Artref">
    <w:name w:val="Art_ref"/>
    <w:basedOn w:val="DefaultParagraphFont"/>
    <w:rsid w:val="000B0BA6"/>
  </w:style>
  <w:style w:type="paragraph" w:customStyle="1" w:styleId="Arttitle">
    <w:name w:val="Art_title"/>
    <w:basedOn w:val="Normal"/>
    <w:next w:val="Normal"/>
    <w:rsid w:val="000B0BA6"/>
    <w:pPr>
      <w:keepNext/>
      <w:keepLines/>
      <w:spacing w:before="240"/>
      <w:jc w:val="center"/>
    </w:pPr>
    <w:rPr>
      <w:b/>
      <w:sz w:val="28"/>
    </w:rPr>
  </w:style>
  <w:style w:type="paragraph" w:customStyle="1" w:styleId="ASN1">
    <w:name w:val="ASN.1"/>
    <w:basedOn w:val="Normal"/>
    <w:rsid w:val="000B0BA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0B0BA6"/>
    <w:pPr>
      <w:keepNext/>
      <w:keepLines/>
      <w:spacing w:before="160"/>
      <w:ind w:left="794"/>
    </w:pPr>
    <w:rPr>
      <w:i/>
    </w:rPr>
  </w:style>
  <w:style w:type="paragraph" w:customStyle="1" w:styleId="ChapNo">
    <w:name w:val="Chap_No"/>
    <w:basedOn w:val="Normal"/>
    <w:next w:val="Normal"/>
    <w:rsid w:val="000B0BA6"/>
    <w:pPr>
      <w:keepNext/>
      <w:keepLines/>
      <w:spacing w:before="480"/>
      <w:jc w:val="center"/>
    </w:pPr>
    <w:rPr>
      <w:b/>
      <w:caps/>
      <w:sz w:val="28"/>
    </w:rPr>
  </w:style>
  <w:style w:type="paragraph" w:customStyle="1" w:styleId="Chaptitle">
    <w:name w:val="Chap_title"/>
    <w:basedOn w:val="Normal"/>
    <w:next w:val="Normal"/>
    <w:rsid w:val="000B0BA6"/>
    <w:pPr>
      <w:keepNext/>
      <w:keepLines/>
      <w:spacing w:before="240"/>
      <w:jc w:val="center"/>
    </w:pPr>
    <w:rPr>
      <w:b/>
      <w:sz w:val="28"/>
    </w:rPr>
  </w:style>
  <w:style w:type="character" w:styleId="EndnoteReference">
    <w:name w:val="endnote reference"/>
    <w:basedOn w:val="DefaultParagraphFont"/>
    <w:semiHidden/>
    <w:rsid w:val="000B0BA6"/>
    <w:rPr>
      <w:vertAlign w:val="superscript"/>
    </w:rPr>
  </w:style>
  <w:style w:type="paragraph" w:customStyle="1" w:styleId="enumlev1">
    <w:name w:val="enumlev1"/>
    <w:basedOn w:val="Normal"/>
    <w:rsid w:val="000B0BA6"/>
    <w:pPr>
      <w:spacing w:before="80"/>
      <w:ind w:left="794" w:hanging="794"/>
    </w:pPr>
  </w:style>
  <w:style w:type="paragraph" w:customStyle="1" w:styleId="enumlev2">
    <w:name w:val="enumlev2"/>
    <w:basedOn w:val="enumlev1"/>
    <w:rsid w:val="000B0BA6"/>
    <w:pPr>
      <w:ind w:left="1191" w:hanging="397"/>
    </w:pPr>
  </w:style>
  <w:style w:type="paragraph" w:customStyle="1" w:styleId="enumlev3">
    <w:name w:val="enumlev3"/>
    <w:basedOn w:val="enumlev2"/>
    <w:rsid w:val="000B0BA6"/>
    <w:pPr>
      <w:ind w:left="1588"/>
    </w:pPr>
  </w:style>
  <w:style w:type="paragraph" w:customStyle="1" w:styleId="Equation">
    <w:name w:val="Equation"/>
    <w:basedOn w:val="Normal"/>
    <w:rsid w:val="000B0BA6"/>
    <w:pPr>
      <w:tabs>
        <w:tab w:val="clear" w:pos="1191"/>
        <w:tab w:val="clear" w:pos="1588"/>
        <w:tab w:val="clear" w:pos="1985"/>
        <w:tab w:val="center" w:pos="4820"/>
        <w:tab w:val="right" w:pos="9639"/>
      </w:tabs>
    </w:pPr>
  </w:style>
  <w:style w:type="paragraph" w:customStyle="1" w:styleId="Equationlegend">
    <w:name w:val="Equation_legend"/>
    <w:basedOn w:val="Normal"/>
    <w:rsid w:val="000B0BA6"/>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0B0BA6"/>
    <w:pPr>
      <w:keepNext/>
      <w:keepLines/>
      <w:spacing w:before="240" w:after="120"/>
      <w:jc w:val="center"/>
    </w:pPr>
  </w:style>
  <w:style w:type="paragraph" w:customStyle="1" w:styleId="Figurelegend">
    <w:name w:val="Figure_legend"/>
    <w:basedOn w:val="Normal"/>
    <w:rsid w:val="000B0BA6"/>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0B0BA6"/>
    <w:pPr>
      <w:keepLines/>
      <w:spacing w:before="240" w:after="120"/>
      <w:jc w:val="center"/>
    </w:pPr>
    <w:rPr>
      <w:b/>
    </w:rPr>
  </w:style>
  <w:style w:type="paragraph" w:customStyle="1" w:styleId="FigureNoBR">
    <w:name w:val="Figure_No_BR"/>
    <w:basedOn w:val="Normal"/>
    <w:next w:val="Normal"/>
    <w:rsid w:val="000B0BA6"/>
    <w:pPr>
      <w:keepNext/>
      <w:keepLines/>
      <w:spacing w:before="480" w:after="120"/>
      <w:jc w:val="center"/>
    </w:pPr>
    <w:rPr>
      <w:caps/>
    </w:rPr>
  </w:style>
  <w:style w:type="paragraph" w:customStyle="1" w:styleId="TabletitleBR">
    <w:name w:val="Table_title_BR"/>
    <w:basedOn w:val="Normal"/>
    <w:next w:val="Normal"/>
    <w:rsid w:val="000B0BA6"/>
    <w:pPr>
      <w:keepNext/>
      <w:keepLines/>
      <w:spacing w:before="0" w:after="120"/>
      <w:jc w:val="center"/>
    </w:pPr>
    <w:rPr>
      <w:b/>
    </w:rPr>
  </w:style>
  <w:style w:type="paragraph" w:customStyle="1" w:styleId="FiguretitleBR">
    <w:name w:val="Figure_title_BR"/>
    <w:basedOn w:val="TabletitleBR"/>
    <w:next w:val="Normal"/>
    <w:rsid w:val="000B0BA6"/>
    <w:pPr>
      <w:keepNext w:val="0"/>
      <w:spacing w:after="480"/>
    </w:pPr>
  </w:style>
  <w:style w:type="paragraph" w:customStyle="1" w:styleId="Figurewithouttitle">
    <w:name w:val="Figure_without_title"/>
    <w:basedOn w:val="Normal"/>
    <w:next w:val="Normal"/>
    <w:rsid w:val="000B0BA6"/>
    <w:pPr>
      <w:keepLines/>
      <w:spacing w:before="240" w:after="120"/>
      <w:jc w:val="center"/>
    </w:pPr>
  </w:style>
  <w:style w:type="paragraph" w:styleId="Footer">
    <w:name w:val="footer"/>
    <w:basedOn w:val="Normal"/>
    <w:rsid w:val="000B0BA6"/>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0B0BA6"/>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0B0BA6"/>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0B0BA6"/>
    <w:rPr>
      <w:position w:val="6"/>
      <w:sz w:val="18"/>
    </w:rPr>
  </w:style>
  <w:style w:type="paragraph" w:customStyle="1" w:styleId="Note">
    <w:name w:val="Note"/>
    <w:basedOn w:val="Normal"/>
    <w:rsid w:val="000B0BA6"/>
    <w:pPr>
      <w:spacing w:before="80"/>
    </w:pPr>
  </w:style>
  <w:style w:type="paragraph" w:styleId="FootnoteText">
    <w:name w:val="footnote text"/>
    <w:basedOn w:val="Note"/>
    <w:semiHidden/>
    <w:rsid w:val="000B0BA6"/>
    <w:pPr>
      <w:keepLines/>
      <w:tabs>
        <w:tab w:val="left" w:pos="255"/>
      </w:tabs>
      <w:ind w:left="255" w:hanging="255"/>
    </w:pPr>
  </w:style>
  <w:style w:type="paragraph" w:customStyle="1" w:styleId="Formal">
    <w:name w:val="Formal"/>
    <w:basedOn w:val="ASN1"/>
    <w:rsid w:val="000B0BA6"/>
    <w:rPr>
      <w:b w:val="0"/>
    </w:rPr>
  </w:style>
  <w:style w:type="paragraph" w:styleId="Header">
    <w:name w:val="header"/>
    <w:aliases w:val="header odd,header,header odd1,header odd2,header odd3,header odd4,header odd5,header odd6"/>
    <w:basedOn w:val="Normal"/>
    <w:link w:val="HeaderChar"/>
    <w:rsid w:val="000B0BA6"/>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0B0BA6"/>
    <w:pPr>
      <w:keepNext/>
      <w:spacing w:before="160"/>
    </w:pPr>
    <w:rPr>
      <w:b/>
    </w:rPr>
  </w:style>
  <w:style w:type="paragraph" w:customStyle="1" w:styleId="Headingi">
    <w:name w:val="Heading_i"/>
    <w:basedOn w:val="Normal"/>
    <w:next w:val="Normal"/>
    <w:rsid w:val="000B0BA6"/>
    <w:pPr>
      <w:keepNext/>
      <w:spacing w:before="160"/>
    </w:pPr>
    <w:rPr>
      <w:i/>
    </w:rPr>
  </w:style>
  <w:style w:type="paragraph" w:styleId="Index1">
    <w:name w:val="index 1"/>
    <w:basedOn w:val="Normal"/>
    <w:next w:val="Normal"/>
    <w:semiHidden/>
    <w:rsid w:val="000B0BA6"/>
  </w:style>
  <w:style w:type="paragraph" w:styleId="Index2">
    <w:name w:val="index 2"/>
    <w:basedOn w:val="Normal"/>
    <w:next w:val="Normal"/>
    <w:semiHidden/>
    <w:rsid w:val="000B0BA6"/>
    <w:pPr>
      <w:ind w:left="283"/>
    </w:pPr>
  </w:style>
  <w:style w:type="paragraph" w:styleId="Index3">
    <w:name w:val="index 3"/>
    <w:basedOn w:val="Normal"/>
    <w:next w:val="Normal"/>
    <w:semiHidden/>
    <w:rsid w:val="000B0BA6"/>
    <w:pPr>
      <w:ind w:left="566"/>
    </w:pPr>
  </w:style>
  <w:style w:type="paragraph" w:customStyle="1" w:styleId="Normalaftertitle">
    <w:name w:val="Normal_after_title"/>
    <w:basedOn w:val="Normal"/>
    <w:next w:val="Normal"/>
    <w:rsid w:val="000B0BA6"/>
    <w:pPr>
      <w:spacing w:before="360"/>
    </w:pPr>
  </w:style>
  <w:style w:type="character" w:styleId="PageNumber">
    <w:name w:val="page number"/>
    <w:basedOn w:val="DefaultParagraphFont"/>
    <w:rsid w:val="000B0BA6"/>
  </w:style>
  <w:style w:type="paragraph" w:customStyle="1" w:styleId="PartNo">
    <w:name w:val="Part_No"/>
    <w:basedOn w:val="Normal"/>
    <w:next w:val="Normal"/>
    <w:rsid w:val="000B0BA6"/>
    <w:pPr>
      <w:keepNext/>
      <w:keepLines/>
      <w:spacing w:before="480" w:after="80"/>
      <w:jc w:val="center"/>
    </w:pPr>
    <w:rPr>
      <w:caps/>
      <w:sz w:val="28"/>
    </w:rPr>
  </w:style>
  <w:style w:type="paragraph" w:customStyle="1" w:styleId="Partref">
    <w:name w:val="Part_ref"/>
    <w:basedOn w:val="Normal"/>
    <w:next w:val="Normal"/>
    <w:rsid w:val="000B0BA6"/>
    <w:pPr>
      <w:keepNext/>
      <w:keepLines/>
      <w:spacing w:before="280"/>
      <w:jc w:val="center"/>
    </w:pPr>
  </w:style>
  <w:style w:type="paragraph" w:customStyle="1" w:styleId="Parttitle">
    <w:name w:val="Part_title"/>
    <w:basedOn w:val="Normal"/>
    <w:next w:val="Normalaftertitle"/>
    <w:rsid w:val="000B0BA6"/>
    <w:pPr>
      <w:keepNext/>
      <w:keepLines/>
      <w:spacing w:before="240" w:after="280"/>
      <w:jc w:val="center"/>
    </w:pPr>
    <w:rPr>
      <w:b/>
      <w:sz w:val="28"/>
    </w:rPr>
  </w:style>
  <w:style w:type="paragraph" w:customStyle="1" w:styleId="Recdate">
    <w:name w:val="Rec_date"/>
    <w:basedOn w:val="Normal"/>
    <w:next w:val="Normalaftertitle"/>
    <w:rsid w:val="000B0BA6"/>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0B0BA6"/>
  </w:style>
  <w:style w:type="paragraph" w:customStyle="1" w:styleId="RecNo">
    <w:name w:val="Rec_No"/>
    <w:basedOn w:val="Normal"/>
    <w:next w:val="Normal"/>
    <w:rsid w:val="000B0BA6"/>
    <w:pPr>
      <w:keepNext/>
      <w:keepLines/>
      <w:spacing w:before="0"/>
    </w:pPr>
    <w:rPr>
      <w:b/>
      <w:sz w:val="28"/>
    </w:rPr>
  </w:style>
  <w:style w:type="paragraph" w:customStyle="1" w:styleId="QuestionNo">
    <w:name w:val="Question_No"/>
    <w:basedOn w:val="RecNo"/>
    <w:next w:val="Normal"/>
    <w:rsid w:val="000B0BA6"/>
  </w:style>
  <w:style w:type="paragraph" w:customStyle="1" w:styleId="RecNoBR">
    <w:name w:val="Rec_No_BR"/>
    <w:basedOn w:val="Normal"/>
    <w:next w:val="Normal"/>
    <w:rsid w:val="000B0BA6"/>
    <w:pPr>
      <w:keepNext/>
      <w:keepLines/>
      <w:spacing w:before="480"/>
      <w:jc w:val="center"/>
    </w:pPr>
    <w:rPr>
      <w:caps/>
      <w:sz w:val="28"/>
    </w:rPr>
  </w:style>
  <w:style w:type="paragraph" w:customStyle="1" w:styleId="QuestionNoBR">
    <w:name w:val="Question_No_BR"/>
    <w:basedOn w:val="RecNoBR"/>
    <w:next w:val="Normal"/>
    <w:rsid w:val="000B0BA6"/>
  </w:style>
  <w:style w:type="paragraph" w:customStyle="1" w:styleId="Recref">
    <w:name w:val="Rec_ref"/>
    <w:basedOn w:val="Normal"/>
    <w:next w:val="Recdate"/>
    <w:rsid w:val="000B0BA6"/>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0B0BA6"/>
  </w:style>
  <w:style w:type="paragraph" w:customStyle="1" w:styleId="Rectitle">
    <w:name w:val="Rec_title"/>
    <w:basedOn w:val="Normal"/>
    <w:next w:val="Normalaftertitle"/>
    <w:rsid w:val="000B0BA6"/>
    <w:pPr>
      <w:keepNext/>
      <w:keepLines/>
      <w:spacing w:before="360"/>
      <w:jc w:val="center"/>
    </w:pPr>
    <w:rPr>
      <w:b/>
      <w:sz w:val="28"/>
    </w:rPr>
  </w:style>
  <w:style w:type="paragraph" w:customStyle="1" w:styleId="Questiontitle">
    <w:name w:val="Question_title"/>
    <w:basedOn w:val="Rectitle"/>
    <w:next w:val="Questionref"/>
    <w:rsid w:val="000B0BA6"/>
  </w:style>
  <w:style w:type="character" w:customStyle="1" w:styleId="Recdef">
    <w:name w:val="Rec_def"/>
    <w:basedOn w:val="DefaultParagraphFont"/>
    <w:rsid w:val="000B0BA6"/>
    <w:rPr>
      <w:b/>
    </w:rPr>
  </w:style>
  <w:style w:type="paragraph" w:customStyle="1" w:styleId="Reftext">
    <w:name w:val="Ref_text"/>
    <w:basedOn w:val="Normal"/>
    <w:rsid w:val="000B0BA6"/>
    <w:pPr>
      <w:ind w:left="794" w:hanging="794"/>
    </w:pPr>
  </w:style>
  <w:style w:type="paragraph" w:customStyle="1" w:styleId="Reftitle">
    <w:name w:val="Ref_title"/>
    <w:basedOn w:val="Normal"/>
    <w:next w:val="Reftext"/>
    <w:rsid w:val="000B0BA6"/>
    <w:pPr>
      <w:spacing w:before="480"/>
      <w:jc w:val="center"/>
    </w:pPr>
    <w:rPr>
      <w:b/>
    </w:rPr>
  </w:style>
  <w:style w:type="paragraph" w:customStyle="1" w:styleId="Repdate">
    <w:name w:val="Rep_date"/>
    <w:basedOn w:val="Recdate"/>
    <w:next w:val="Normalaftertitle"/>
    <w:rsid w:val="000B0BA6"/>
  </w:style>
  <w:style w:type="paragraph" w:customStyle="1" w:styleId="RepNo">
    <w:name w:val="Rep_No"/>
    <w:basedOn w:val="RecNo"/>
    <w:next w:val="Normal"/>
    <w:rsid w:val="000B0BA6"/>
  </w:style>
  <w:style w:type="paragraph" w:customStyle="1" w:styleId="RepNoBR">
    <w:name w:val="Rep_No_BR"/>
    <w:basedOn w:val="RecNoBR"/>
    <w:next w:val="Normal"/>
    <w:rsid w:val="000B0BA6"/>
  </w:style>
  <w:style w:type="paragraph" w:customStyle="1" w:styleId="Repref">
    <w:name w:val="Rep_ref"/>
    <w:basedOn w:val="Recref"/>
    <w:next w:val="Repdate"/>
    <w:rsid w:val="000B0BA6"/>
  </w:style>
  <w:style w:type="paragraph" w:customStyle="1" w:styleId="Reptitle">
    <w:name w:val="Rep_title"/>
    <w:basedOn w:val="Rectitle"/>
    <w:next w:val="Repref"/>
    <w:rsid w:val="000B0BA6"/>
  </w:style>
  <w:style w:type="paragraph" w:customStyle="1" w:styleId="Resdate">
    <w:name w:val="Res_date"/>
    <w:basedOn w:val="Recdate"/>
    <w:next w:val="Normalaftertitle"/>
    <w:rsid w:val="000B0BA6"/>
  </w:style>
  <w:style w:type="character" w:customStyle="1" w:styleId="Resdef">
    <w:name w:val="Res_def"/>
    <w:basedOn w:val="DefaultParagraphFont"/>
    <w:rsid w:val="000B0BA6"/>
    <w:rPr>
      <w:rFonts w:ascii="Times New Roman" w:hAnsi="Times New Roman"/>
      <w:b/>
    </w:rPr>
  </w:style>
  <w:style w:type="paragraph" w:customStyle="1" w:styleId="ResNo">
    <w:name w:val="Res_No"/>
    <w:basedOn w:val="RecNo"/>
    <w:next w:val="Normal"/>
    <w:rsid w:val="000B0BA6"/>
  </w:style>
  <w:style w:type="paragraph" w:customStyle="1" w:styleId="ResNoBR">
    <w:name w:val="Res_No_BR"/>
    <w:basedOn w:val="RecNoBR"/>
    <w:next w:val="Normal"/>
    <w:rsid w:val="000B0BA6"/>
  </w:style>
  <w:style w:type="paragraph" w:customStyle="1" w:styleId="Resref">
    <w:name w:val="Res_ref"/>
    <w:basedOn w:val="Recref"/>
    <w:next w:val="Resdate"/>
    <w:rsid w:val="000B0BA6"/>
  </w:style>
  <w:style w:type="paragraph" w:customStyle="1" w:styleId="Restitle">
    <w:name w:val="Res_title"/>
    <w:basedOn w:val="Rectitle"/>
    <w:next w:val="Resref"/>
    <w:rsid w:val="000B0BA6"/>
  </w:style>
  <w:style w:type="paragraph" w:customStyle="1" w:styleId="Section1">
    <w:name w:val="Section_1"/>
    <w:basedOn w:val="Normal"/>
    <w:next w:val="Normal"/>
    <w:rsid w:val="000B0BA6"/>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0B0BA6"/>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0B0BA6"/>
    <w:pPr>
      <w:keepNext/>
      <w:keepLines/>
      <w:spacing w:before="480" w:after="80"/>
      <w:jc w:val="center"/>
    </w:pPr>
    <w:rPr>
      <w:caps/>
      <w:sz w:val="28"/>
    </w:rPr>
  </w:style>
  <w:style w:type="paragraph" w:customStyle="1" w:styleId="Sectiontitle">
    <w:name w:val="Section_title"/>
    <w:basedOn w:val="Normal"/>
    <w:next w:val="Normalaftertitle"/>
    <w:rsid w:val="000B0BA6"/>
    <w:pPr>
      <w:keepNext/>
      <w:keepLines/>
      <w:spacing w:before="480" w:after="280"/>
      <w:jc w:val="center"/>
    </w:pPr>
    <w:rPr>
      <w:b/>
      <w:sz w:val="28"/>
    </w:rPr>
  </w:style>
  <w:style w:type="paragraph" w:customStyle="1" w:styleId="Source">
    <w:name w:val="Source"/>
    <w:basedOn w:val="Normal"/>
    <w:next w:val="Normalaftertitle"/>
    <w:rsid w:val="000B0BA6"/>
    <w:pPr>
      <w:spacing w:before="840" w:after="200"/>
      <w:jc w:val="center"/>
    </w:pPr>
    <w:rPr>
      <w:b/>
      <w:sz w:val="28"/>
    </w:rPr>
  </w:style>
  <w:style w:type="paragraph" w:customStyle="1" w:styleId="SpecialFooter">
    <w:name w:val="Special Footer"/>
    <w:basedOn w:val="Footer"/>
    <w:rsid w:val="000B0BA6"/>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0B0BA6"/>
    <w:rPr>
      <w:b/>
      <w:color w:val="auto"/>
    </w:rPr>
  </w:style>
  <w:style w:type="paragraph" w:customStyle="1" w:styleId="Tablehead">
    <w:name w:val="Table_head"/>
    <w:basedOn w:val="Normal"/>
    <w:next w:val="Normal"/>
    <w:rsid w:val="000B0BA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0B0BA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0B0BA6"/>
    <w:pPr>
      <w:keepNext/>
      <w:keepLines/>
      <w:spacing w:before="360" w:after="120"/>
      <w:jc w:val="center"/>
    </w:pPr>
    <w:rPr>
      <w:b/>
    </w:rPr>
  </w:style>
  <w:style w:type="paragraph" w:customStyle="1" w:styleId="TableNoBR">
    <w:name w:val="Table_No_BR"/>
    <w:basedOn w:val="Normal"/>
    <w:next w:val="TabletitleBR"/>
    <w:rsid w:val="000B0BA6"/>
    <w:pPr>
      <w:keepNext/>
      <w:spacing w:before="560" w:after="120"/>
      <w:jc w:val="center"/>
    </w:pPr>
    <w:rPr>
      <w:caps/>
    </w:rPr>
  </w:style>
  <w:style w:type="paragraph" w:customStyle="1" w:styleId="Tableref">
    <w:name w:val="Table_ref"/>
    <w:basedOn w:val="Normal"/>
    <w:next w:val="TabletitleBR"/>
    <w:rsid w:val="000B0BA6"/>
    <w:pPr>
      <w:keepNext/>
      <w:spacing w:before="0" w:after="120"/>
      <w:jc w:val="center"/>
    </w:pPr>
  </w:style>
  <w:style w:type="paragraph" w:customStyle="1" w:styleId="Tabletext">
    <w:name w:val="Table_text"/>
    <w:basedOn w:val="Normal"/>
    <w:rsid w:val="000B0BA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0B0BA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0B0BA6"/>
  </w:style>
  <w:style w:type="paragraph" w:customStyle="1" w:styleId="Title3">
    <w:name w:val="Title 3"/>
    <w:basedOn w:val="Title2"/>
    <w:next w:val="Normal"/>
    <w:rsid w:val="000B0BA6"/>
    <w:rPr>
      <w:caps w:val="0"/>
    </w:rPr>
  </w:style>
  <w:style w:type="paragraph" w:customStyle="1" w:styleId="Title4">
    <w:name w:val="Title 4"/>
    <w:basedOn w:val="Title3"/>
    <w:next w:val="Heading1"/>
    <w:uiPriority w:val="99"/>
    <w:rsid w:val="000B0BA6"/>
    <w:rPr>
      <w:b/>
    </w:rPr>
  </w:style>
  <w:style w:type="paragraph" w:customStyle="1" w:styleId="toc0">
    <w:name w:val="toc 0"/>
    <w:basedOn w:val="Normal"/>
    <w:next w:val="TOC1"/>
    <w:rsid w:val="000B0BA6"/>
    <w:pPr>
      <w:tabs>
        <w:tab w:val="clear" w:pos="794"/>
        <w:tab w:val="clear" w:pos="1191"/>
        <w:tab w:val="clear" w:pos="1588"/>
        <w:tab w:val="clear" w:pos="1985"/>
        <w:tab w:val="right" w:pos="9639"/>
      </w:tabs>
    </w:pPr>
    <w:rPr>
      <w:b/>
    </w:rPr>
  </w:style>
  <w:style w:type="paragraph" w:styleId="TOC1">
    <w:name w:val="toc 1"/>
    <w:basedOn w:val="Normal"/>
    <w:semiHidden/>
    <w:rsid w:val="000B0BA6"/>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0B0BA6"/>
    <w:pPr>
      <w:spacing w:before="80"/>
      <w:ind w:left="1531" w:hanging="851"/>
    </w:pPr>
  </w:style>
  <w:style w:type="paragraph" w:styleId="TOC3">
    <w:name w:val="toc 3"/>
    <w:basedOn w:val="TOC2"/>
    <w:semiHidden/>
    <w:rsid w:val="000B0BA6"/>
  </w:style>
  <w:style w:type="paragraph" w:styleId="TOC4">
    <w:name w:val="toc 4"/>
    <w:basedOn w:val="TOC3"/>
    <w:semiHidden/>
    <w:rsid w:val="000B0BA6"/>
  </w:style>
  <w:style w:type="paragraph" w:styleId="TOC5">
    <w:name w:val="toc 5"/>
    <w:basedOn w:val="TOC4"/>
    <w:semiHidden/>
    <w:rsid w:val="000B0BA6"/>
  </w:style>
  <w:style w:type="paragraph" w:styleId="TOC6">
    <w:name w:val="toc 6"/>
    <w:basedOn w:val="TOC4"/>
    <w:semiHidden/>
    <w:rsid w:val="000B0BA6"/>
  </w:style>
  <w:style w:type="paragraph" w:styleId="TOC7">
    <w:name w:val="toc 7"/>
    <w:basedOn w:val="TOC4"/>
    <w:semiHidden/>
    <w:rsid w:val="000B0BA6"/>
  </w:style>
  <w:style w:type="paragraph" w:styleId="TOC8">
    <w:name w:val="toc 8"/>
    <w:basedOn w:val="TOC4"/>
    <w:semiHidden/>
    <w:rsid w:val="000B0BA6"/>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paragraph" w:customStyle="1" w:styleId="Docnumber">
    <w:name w:val="Docnumber"/>
    <w:basedOn w:val="Normal"/>
    <w:link w:val="DocnumberChar"/>
    <w:rsid w:val="008C3DA0"/>
    <w:pPr>
      <w:jc w:val="right"/>
    </w:pPr>
    <w:rPr>
      <w:b/>
      <w:bCs/>
      <w:sz w:val="40"/>
    </w:rPr>
  </w:style>
  <w:style w:type="character" w:customStyle="1" w:styleId="DocnumberChar">
    <w:name w:val="Docnumber Char"/>
    <w:basedOn w:val="DefaultParagraphFont"/>
    <w:link w:val="Docnumber"/>
    <w:rsid w:val="008C3DA0"/>
    <w:rPr>
      <w:b/>
      <w:bCs/>
      <w:sz w:val="40"/>
      <w:lang w:val="en-GB" w:eastAsia="en-US"/>
    </w:rPr>
  </w:style>
  <w:style w:type="paragraph" w:styleId="BalloonText">
    <w:name w:val="Balloon Text"/>
    <w:basedOn w:val="Normal"/>
    <w:link w:val="BalloonTextChar"/>
    <w:semiHidden/>
    <w:unhideWhenUsed/>
    <w:rsid w:val="0016244B"/>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16244B"/>
    <w:rPr>
      <w:rFonts w:asciiTheme="majorHAnsi" w:eastAsiaTheme="majorEastAsia" w:hAnsiTheme="majorHAnsi" w:cstheme="majorBidi"/>
      <w:sz w:val="18"/>
      <w:szCs w:val="18"/>
      <w:lang w:val="en-GB" w:eastAsia="en-US"/>
    </w:rPr>
  </w:style>
  <w:style w:type="character" w:styleId="Hyperlink">
    <w:name w:val="Hyperlink"/>
    <w:basedOn w:val="DefaultParagraphFont"/>
    <w:unhideWhenUsed/>
    <w:rsid w:val="00DA692A"/>
    <w:rPr>
      <w:color w:val="0000FF" w:themeColor="hyperlink"/>
      <w:u w:val="single"/>
    </w:rPr>
  </w:style>
  <w:style w:type="paragraph" w:styleId="ListParagraph">
    <w:name w:val="List Paragraph"/>
    <w:basedOn w:val="Normal"/>
    <w:uiPriority w:val="34"/>
    <w:qFormat/>
    <w:rsid w:val="00217540"/>
    <w:pPr>
      <w:ind w:left="720"/>
      <w:contextualSpacing/>
    </w:pPr>
  </w:style>
  <w:style w:type="character" w:customStyle="1" w:styleId="HeaderChar">
    <w:name w:val="Header Char"/>
    <w:link w:val="Header"/>
    <w:rsid w:val="007A36ED"/>
    <w:rPr>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ohongwei@chinattl.co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porf_pdw@naver.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hnah@etri.re.kr"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liulijun@chinamobile.com" TargetMode="External"/><Relationship Id="rId4" Type="http://schemas.openxmlformats.org/officeDocument/2006/relationships/webSettings" Target="webSettings.xml"/><Relationship Id="rId9" Type="http://schemas.openxmlformats.org/officeDocument/2006/relationships/hyperlink" Target="mailto:jhnah@etri.re.kr"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cott\AppData\Roaming\Microsoft\Templates\TSB\ItutLiaison-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ItutLiaison-Template.dotx</Template>
  <TotalTime>1</TotalTime>
  <Pages>2</Pages>
  <Words>545</Words>
  <Characters>3113</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LS/o on Guideline for Countermeasures against short message service Smishing pishing iIncident [to GSMA, 3GPP, M3AAWG]</vt:lpstr>
      <vt:lpstr>LS/o on Guideline for Countermeasures against Smishing Incident [to GSMA, 3GPP, M3AAWG]</vt:lpstr>
    </vt:vector>
  </TitlesOfParts>
  <Manager>ITU-T</Manager>
  <Company>International Telecommunication Union (ITU)</Company>
  <LinksUpToDate>false</LinksUpToDate>
  <CharactersWithSpaces>3651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Guideline for Countermeasures against short message service phishing incident</dc:title>
  <dc:creator>ITU-T Study Group 17</dc:creator>
  <cp:keywords>5/17</cp:keywords>
  <dc:description>TELECOMMUNICATION STANDARDIZATION SECTOR STUDY PERIOD 2013-2016  For: Geneva, 17 - 26 September 2014_x000d_Document date: _x000d_Saved by ITU51006837 at 16:07:38 on 03/10/14</dc:description>
  <cp:lastModifiedBy>605</cp:lastModifiedBy>
  <cp:revision>2</cp:revision>
  <cp:lastPrinted>2002-08-01T07:30:00Z</cp:lastPrinted>
  <dcterms:created xsi:type="dcterms:W3CDTF">2014-10-22T13:50:00Z</dcterms:created>
  <dcterms:modified xsi:type="dcterms:W3CDTF">2014-10-22T13:50:00Z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TELECOMMUNICATION STANDARDIZATION SECTOR STUDY PERIOD 2013-2016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5/17</vt:lpwstr>
  </property>
  <property fmtid="{D5CDD505-2E9C-101B-9397-08002B2CF9AE}" pid="6" name="Docdest">
    <vt:lpwstr>Geneva, 17 - 26 September 2014</vt:lpwstr>
  </property>
  <property fmtid="{D5CDD505-2E9C-101B-9397-08002B2CF9AE}" pid="7" name="Docauthor">
    <vt:lpwstr>ITU-T Study Group 17</vt:lpwstr>
  </property>
</Properties>
</file>